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D5807" w14:textId="264928D1" w:rsidR="00916E24" w:rsidRDefault="00783AF6">
      <w:pPr>
        <w:pStyle w:val="Heading1a"/>
        <w:keepNext w:val="0"/>
        <w:keepLines w:val="0"/>
        <w:tabs>
          <w:tab w:val="clear" w:pos="-720"/>
        </w:tabs>
        <w:suppressAutoHyphens w:val="0"/>
        <w:rPr>
          <w:bCs/>
          <w:smallCaps w:val="0"/>
        </w:rPr>
      </w:pPr>
      <w:r>
        <w:rPr>
          <w:bCs/>
          <w:smallCaps w:val="0"/>
        </w:rPr>
        <w:t>Request for Expressions of Interest (REOI)</w:t>
      </w:r>
    </w:p>
    <w:p w14:paraId="5FAF9E42" w14:textId="77777777" w:rsidR="00783AF6" w:rsidRDefault="00783AF6">
      <w:pPr>
        <w:pStyle w:val="Heading1a"/>
        <w:keepNext w:val="0"/>
        <w:keepLines w:val="0"/>
        <w:tabs>
          <w:tab w:val="clear" w:pos="-720"/>
        </w:tabs>
        <w:suppressAutoHyphens w:val="0"/>
        <w:rPr>
          <w:bCs/>
          <w:smallCaps w:val="0"/>
        </w:rPr>
      </w:pPr>
    </w:p>
    <w:p w14:paraId="133BE311" w14:textId="4B63270B" w:rsidR="009830E4" w:rsidRDefault="009830E4">
      <w:pPr>
        <w:pStyle w:val="Heading1a"/>
        <w:keepNext w:val="0"/>
        <w:keepLines w:val="0"/>
        <w:tabs>
          <w:tab w:val="clear" w:pos="-720"/>
        </w:tabs>
        <w:suppressAutoHyphens w:val="0"/>
        <w:rPr>
          <w:bCs/>
          <w:smallCaps w:val="0"/>
        </w:rPr>
      </w:pPr>
      <w:r>
        <w:rPr>
          <w:bCs/>
          <w:smallCaps w:val="0"/>
        </w:rPr>
        <w:t>(</w:t>
      </w:r>
      <w:r w:rsidR="00C45A7E">
        <w:rPr>
          <w:bCs/>
          <w:smallCaps w:val="0"/>
        </w:rPr>
        <w:t xml:space="preserve">Consulting Services </w:t>
      </w:r>
      <w:r w:rsidR="00A823B7">
        <w:rPr>
          <w:bCs/>
          <w:smallCaps w:val="0"/>
        </w:rPr>
        <w:t>-</w:t>
      </w:r>
      <w:r w:rsidR="00C45A7E">
        <w:rPr>
          <w:bCs/>
          <w:smallCaps w:val="0"/>
        </w:rPr>
        <w:t xml:space="preserve"> Selection of Firms</w:t>
      </w:r>
      <w:r w:rsidRPr="001D70EB">
        <w:rPr>
          <w:bCs/>
          <w:smallCaps w:val="0"/>
        </w:rPr>
        <w:t>)</w:t>
      </w:r>
    </w:p>
    <w:p w14:paraId="7B82C7F5" w14:textId="77777777" w:rsidR="009830E4" w:rsidRDefault="009830E4">
      <w:pPr>
        <w:suppressAutoHyphens/>
        <w:rPr>
          <w:rFonts w:ascii="Times New Roman" w:hAnsi="Times New Roman"/>
          <w:spacing w:val="-2"/>
        </w:rPr>
      </w:pPr>
    </w:p>
    <w:p w14:paraId="41C5AC3F" w14:textId="77777777" w:rsidR="00FD392A" w:rsidRDefault="00FD392A" w:rsidP="00FD392A">
      <w:pPr>
        <w:spacing w:before="60" w:after="60"/>
        <w:ind w:right="-540"/>
        <w:rPr>
          <w:b/>
          <w:color w:val="000000" w:themeColor="text1"/>
        </w:rPr>
      </w:pPr>
    </w:p>
    <w:p w14:paraId="689636AD" w14:textId="017767C9" w:rsidR="00FD392A" w:rsidRPr="00226190" w:rsidRDefault="00FD392A" w:rsidP="00FD392A">
      <w:pPr>
        <w:spacing w:before="60" w:after="60"/>
        <w:ind w:right="-540"/>
        <w:rPr>
          <w:rFonts w:ascii="Times New Roman" w:hAnsi="Times New Roman"/>
          <w:i/>
          <w:color w:val="000000" w:themeColor="text1"/>
          <w:sz w:val="24"/>
          <w:szCs w:val="24"/>
        </w:rPr>
      </w:pPr>
      <w:r w:rsidRPr="00226190">
        <w:rPr>
          <w:rFonts w:ascii="Times New Roman" w:hAnsi="Times New Roman"/>
          <w:b/>
          <w:color w:val="000000" w:themeColor="text1"/>
          <w:sz w:val="24"/>
          <w:szCs w:val="24"/>
        </w:rPr>
        <w:t xml:space="preserve">Country: </w:t>
      </w:r>
      <w:r w:rsidR="00707D8D">
        <w:rPr>
          <w:rFonts w:ascii="Times New Roman" w:hAnsi="Times New Roman"/>
          <w:i/>
          <w:color w:val="000000" w:themeColor="text1"/>
          <w:sz w:val="24"/>
          <w:szCs w:val="24"/>
        </w:rPr>
        <w:t>Georgia</w:t>
      </w:r>
    </w:p>
    <w:p w14:paraId="0C4C2D9D" w14:textId="50CE48C1" w:rsidR="00FD392A" w:rsidRPr="00226190" w:rsidRDefault="00FD392A" w:rsidP="00FD392A">
      <w:pPr>
        <w:spacing w:before="60" w:after="60"/>
        <w:rPr>
          <w:rFonts w:ascii="Times New Roman" w:hAnsi="Times New Roman"/>
          <w:bCs/>
          <w:i/>
          <w:iCs/>
          <w:color w:val="000000" w:themeColor="text1"/>
          <w:sz w:val="24"/>
          <w:szCs w:val="24"/>
        </w:rPr>
      </w:pPr>
      <w:r w:rsidRPr="00226190">
        <w:rPr>
          <w:rFonts w:ascii="Times New Roman" w:hAnsi="Times New Roman"/>
          <w:b/>
          <w:color w:val="000000" w:themeColor="text1"/>
          <w:sz w:val="24"/>
          <w:szCs w:val="24"/>
        </w:rPr>
        <w:t>Project:</w:t>
      </w:r>
      <w:r w:rsidRPr="00226190">
        <w:rPr>
          <w:rFonts w:ascii="Times New Roman" w:hAnsi="Times New Roman"/>
          <w:b/>
          <w:bCs/>
          <w:i/>
          <w:iCs/>
          <w:color w:val="000000" w:themeColor="text1"/>
          <w:sz w:val="24"/>
          <w:szCs w:val="24"/>
        </w:rPr>
        <w:t xml:space="preserve"> </w:t>
      </w:r>
      <w:r w:rsidR="00707D8D">
        <w:rPr>
          <w:rFonts w:ascii="Times New Roman" w:hAnsi="Times New Roman"/>
          <w:bCs/>
          <w:i/>
          <w:iCs/>
          <w:color w:val="000000" w:themeColor="text1"/>
          <w:sz w:val="24"/>
          <w:szCs w:val="24"/>
        </w:rPr>
        <w:t xml:space="preserve">Tbilisi Metro </w:t>
      </w:r>
      <w:r w:rsidR="000551FF">
        <w:rPr>
          <w:rFonts w:ascii="Times New Roman" w:hAnsi="Times New Roman"/>
          <w:bCs/>
          <w:i/>
          <w:iCs/>
          <w:color w:val="000000" w:themeColor="text1"/>
          <w:sz w:val="24"/>
          <w:szCs w:val="24"/>
        </w:rPr>
        <w:t>Modernization</w:t>
      </w:r>
      <w:r w:rsidR="000376B9">
        <w:rPr>
          <w:rFonts w:ascii="Times New Roman" w:hAnsi="Times New Roman"/>
          <w:bCs/>
          <w:i/>
          <w:iCs/>
          <w:color w:val="000000" w:themeColor="text1"/>
          <w:sz w:val="24"/>
          <w:szCs w:val="24"/>
        </w:rPr>
        <w:t xml:space="preserve"> </w:t>
      </w:r>
      <w:r w:rsidR="00707D8D">
        <w:rPr>
          <w:rFonts w:ascii="Times New Roman" w:hAnsi="Times New Roman"/>
          <w:bCs/>
          <w:i/>
          <w:iCs/>
          <w:color w:val="000000" w:themeColor="text1"/>
          <w:sz w:val="24"/>
          <w:szCs w:val="24"/>
        </w:rPr>
        <w:t>Project</w:t>
      </w:r>
    </w:p>
    <w:p w14:paraId="617EA5B7" w14:textId="442D7764" w:rsidR="00FD392A" w:rsidRPr="00226190" w:rsidRDefault="004E6AD1" w:rsidP="00FD392A">
      <w:pPr>
        <w:spacing w:before="60" w:after="60"/>
        <w:rPr>
          <w:rFonts w:ascii="Times New Roman" w:hAnsi="Times New Roman"/>
          <w:i/>
          <w:color w:val="000000" w:themeColor="text1"/>
          <w:sz w:val="24"/>
          <w:szCs w:val="24"/>
        </w:rPr>
      </w:pPr>
      <w:r w:rsidRPr="00226190">
        <w:rPr>
          <w:rFonts w:ascii="Times New Roman" w:hAnsi="Times New Roman"/>
          <w:b/>
          <w:noProof/>
          <w:color w:val="000000" w:themeColor="text1"/>
          <w:sz w:val="24"/>
          <w:szCs w:val="24"/>
        </w:rPr>
        <w:t>Project</w:t>
      </w:r>
      <w:r w:rsidR="00FD392A" w:rsidRPr="00226190">
        <w:rPr>
          <w:rFonts w:ascii="Times New Roman" w:hAnsi="Times New Roman"/>
          <w:b/>
          <w:noProof/>
          <w:color w:val="000000" w:themeColor="text1"/>
          <w:sz w:val="24"/>
          <w:szCs w:val="24"/>
        </w:rPr>
        <w:t xml:space="preserve"> No.:</w:t>
      </w:r>
      <w:r w:rsidR="00FD392A" w:rsidRPr="00226190">
        <w:rPr>
          <w:rFonts w:ascii="Times New Roman" w:hAnsi="Times New Roman"/>
          <w:i/>
          <w:color w:val="000000" w:themeColor="text1"/>
          <w:sz w:val="24"/>
          <w:szCs w:val="24"/>
        </w:rPr>
        <w:t xml:space="preserve"> </w:t>
      </w:r>
      <w:r w:rsidR="000376B9" w:rsidRPr="000376B9">
        <w:rPr>
          <w:rFonts w:ascii="Times New Roman" w:hAnsi="Times New Roman"/>
          <w:i/>
          <w:color w:val="000000" w:themeColor="text1"/>
          <w:sz w:val="24"/>
          <w:szCs w:val="24"/>
        </w:rPr>
        <w:t>P000889</w:t>
      </w:r>
    </w:p>
    <w:p w14:paraId="52A85AD6" w14:textId="730726F9" w:rsidR="00FD392A" w:rsidRPr="000376B9" w:rsidRDefault="00FD392A" w:rsidP="00FD392A">
      <w:pPr>
        <w:spacing w:before="60" w:after="60"/>
        <w:rPr>
          <w:rFonts w:ascii="Times New Roman" w:hAnsi="Times New Roman"/>
          <w:b/>
          <w:i/>
          <w:color w:val="000000" w:themeColor="text1"/>
          <w:sz w:val="24"/>
          <w:szCs w:val="24"/>
        </w:rPr>
      </w:pPr>
      <w:r w:rsidRPr="00226190">
        <w:rPr>
          <w:rFonts w:ascii="Times New Roman" w:hAnsi="Times New Roman"/>
          <w:b/>
          <w:iCs/>
          <w:color w:val="000000" w:themeColor="text1"/>
          <w:sz w:val="24"/>
          <w:szCs w:val="24"/>
        </w:rPr>
        <w:t>Contract</w:t>
      </w:r>
      <w:r w:rsidR="00200479" w:rsidRPr="00226190">
        <w:rPr>
          <w:rFonts w:ascii="Times New Roman" w:hAnsi="Times New Roman"/>
          <w:b/>
          <w:iCs/>
          <w:color w:val="000000" w:themeColor="text1"/>
          <w:sz w:val="24"/>
          <w:szCs w:val="24"/>
        </w:rPr>
        <w:t>/Assignment</w:t>
      </w:r>
      <w:r w:rsidRPr="00226190">
        <w:rPr>
          <w:rFonts w:ascii="Times New Roman" w:hAnsi="Times New Roman"/>
          <w:b/>
          <w:iCs/>
          <w:color w:val="000000" w:themeColor="text1"/>
          <w:sz w:val="24"/>
          <w:szCs w:val="24"/>
        </w:rPr>
        <w:t xml:space="preserve"> Title</w:t>
      </w:r>
      <w:r w:rsidRPr="00226190">
        <w:rPr>
          <w:rFonts w:ascii="Times New Roman" w:hAnsi="Times New Roman"/>
          <w:b/>
          <w:color w:val="000000" w:themeColor="text1"/>
          <w:sz w:val="24"/>
          <w:szCs w:val="24"/>
        </w:rPr>
        <w:t xml:space="preserve">: </w:t>
      </w:r>
      <w:r w:rsidR="000376B9" w:rsidRPr="000376B9">
        <w:rPr>
          <w:rFonts w:ascii="Times New Roman" w:hAnsi="Times New Roman"/>
          <w:i/>
          <w:color w:val="000000" w:themeColor="text1"/>
          <w:sz w:val="24"/>
          <w:szCs w:val="24"/>
        </w:rPr>
        <w:t>Tbilisi Metro Rolling Stock Supervision Consultant</w:t>
      </w:r>
    </w:p>
    <w:p w14:paraId="1FB1992A" w14:textId="56B87BDD" w:rsidR="00FD392A" w:rsidRPr="00226190" w:rsidRDefault="006D5C4A" w:rsidP="00FD392A">
      <w:pPr>
        <w:spacing w:before="60" w:after="60"/>
        <w:rPr>
          <w:rFonts w:ascii="Times New Roman" w:hAnsi="Times New Roman"/>
          <w:b/>
          <w:color w:val="000000" w:themeColor="text1"/>
          <w:sz w:val="24"/>
          <w:szCs w:val="24"/>
        </w:rPr>
      </w:pPr>
      <w:r w:rsidRPr="00226190">
        <w:rPr>
          <w:rFonts w:ascii="Times New Roman" w:hAnsi="Times New Roman"/>
          <w:b/>
          <w:color w:val="000000" w:themeColor="text1"/>
          <w:sz w:val="24"/>
          <w:szCs w:val="24"/>
        </w:rPr>
        <w:t xml:space="preserve">REOI </w:t>
      </w:r>
      <w:r w:rsidR="00FD392A" w:rsidRPr="00226190">
        <w:rPr>
          <w:rFonts w:ascii="Times New Roman" w:hAnsi="Times New Roman"/>
          <w:b/>
          <w:color w:val="000000" w:themeColor="text1"/>
          <w:sz w:val="24"/>
          <w:szCs w:val="24"/>
        </w:rPr>
        <w:t xml:space="preserve">Reference No: </w:t>
      </w:r>
      <w:r w:rsidR="000376B9" w:rsidRPr="00276A32">
        <w:rPr>
          <w:rFonts w:ascii="Times New Roman" w:hAnsi="Times New Roman"/>
          <w:i/>
          <w:color w:val="000000" w:themeColor="text1"/>
          <w:sz w:val="24"/>
          <w:szCs w:val="24"/>
        </w:rPr>
        <w:t>TTC-C01</w:t>
      </w:r>
    </w:p>
    <w:p w14:paraId="3DDEECE2" w14:textId="70C78030" w:rsidR="005C4E62" w:rsidRPr="00226190" w:rsidRDefault="005C4E62" w:rsidP="005C4E62">
      <w:pPr>
        <w:spacing w:before="60" w:after="60"/>
        <w:rPr>
          <w:rFonts w:ascii="Times New Roman" w:hAnsi="Times New Roman"/>
          <w:i/>
          <w:color w:val="000000" w:themeColor="text1"/>
          <w:sz w:val="24"/>
          <w:szCs w:val="24"/>
        </w:rPr>
      </w:pPr>
      <w:r w:rsidRPr="00226190">
        <w:rPr>
          <w:rFonts w:ascii="Times New Roman" w:hAnsi="Times New Roman"/>
          <w:b/>
          <w:iCs/>
          <w:color w:val="000000" w:themeColor="text1"/>
          <w:sz w:val="24"/>
          <w:szCs w:val="24"/>
        </w:rPr>
        <w:t>Client</w:t>
      </w:r>
      <w:r w:rsidRPr="00226190">
        <w:rPr>
          <w:rFonts w:ascii="Times New Roman" w:hAnsi="Times New Roman"/>
          <w:b/>
          <w:color w:val="000000" w:themeColor="text1"/>
          <w:sz w:val="24"/>
          <w:szCs w:val="24"/>
        </w:rPr>
        <w:t xml:space="preserve">: </w:t>
      </w:r>
      <w:r w:rsidR="000376B9" w:rsidRPr="000376B9">
        <w:rPr>
          <w:rFonts w:ascii="Times New Roman" w:hAnsi="Times New Roman"/>
          <w:i/>
          <w:color w:val="000000" w:themeColor="text1"/>
          <w:sz w:val="24"/>
          <w:szCs w:val="24"/>
        </w:rPr>
        <w:t>Tbilisi Transport Company, LLC (TTC)</w:t>
      </w:r>
    </w:p>
    <w:p w14:paraId="633DF877" w14:textId="77777777" w:rsidR="009830E4" w:rsidRPr="00226190" w:rsidRDefault="009830E4">
      <w:pPr>
        <w:pStyle w:val="ChapterNumber"/>
        <w:tabs>
          <w:tab w:val="clear" w:pos="-720"/>
        </w:tabs>
        <w:rPr>
          <w:rFonts w:ascii="Times New Roman" w:hAnsi="Times New Roman"/>
          <w:spacing w:val="-2"/>
          <w:sz w:val="24"/>
          <w:szCs w:val="24"/>
        </w:rPr>
      </w:pPr>
    </w:p>
    <w:p w14:paraId="1553A6E8" w14:textId="77777777" w:rsidR="009830E4" w:rsidRPr="00226190" w:rsidRDefault="009830E4">
      <w:pPr>
        <w:suppressAutoHyphens/>
        <w:rPr>
          <w:rFonts w:ascii="Times New Roman" w:hAnsi="Times New Roman"/>
          <w:spacing w:val="-2"/>
          <w:sz w:val="24"/>
          <w:szCs w:val="24"/>
        </w:rPr>
      </w:pPr>
    </w:p>
    <w:p w14:paraId="4536DAF6" w14:textId="14C9E26B" w:rsidR="00916E24" w:rsidRPr="00226190" w:rsidRDefault="009830E4" w:rsidP="000168DA">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 xml:space="preserve">The </w:t>
      </w:r>
      <w:r w:rsidR="000376B9" w:rsidRPr="000376B9">
        <w:rPr>
          <w:rFonts w:ascii="Times New Roman" w:hAnsi="Times New Roman"/>
          <w:i/>
          <w:iCs/>
          <w:spacing w:val="-2"/>
          <w:sz w:val="24"/>
          <w:szCs w:val="24"/>
        </w:rPr>
        <w:t>Ministry of Finance of Georgia</w:t>
      </w:r>
      <w:r w:rsidR="000376B9">
        <w:rPr>
          <w:rFonts w:ascii="Times New Roman" w:hAnsi="Times New Roman"/>
          <w:i/>
          <w:iCs/>
          <w:spacing w:val="-2"/>
          <w:sz w:val="24"/>
          <w:szCs w:val="24"/>
        </w:rPr>
        <w:t xml:space="preserve"> </w:t>
      </w:r>
      <w:r w:rsidRPr="00226190">
        <w:rPr>
          <w:rFonts w:ascii="Times New Roman" w:hAnsi="Times New Roman"/>
          <w:i/>
          <w:iCs/>
          <w:spacing w:val="-2"/>
          <w:sz w:val="24"/>
          <w:szCs w:val="24"/>
        </w:rPr>
        <w:t>has received</w:t>
      </w:r>
      <w:r w:rsidR="00624229" w:rsidRPr="00226190">
        <w:rPr>
          <w:rFonts w:ascii="Times New Roman" w:hAnsi="Times New Roman"/>
          <w:i/>
          <w:iCs/>
          <w:spacing w:val="-2"/>
          <w:sz w:val="24"/>
          <w:szCs w:val="24"/>
        </w:rPr>
        <w:t xml:space="preserve"> </w:t>
      </w:r>
      <w:r w:rsidRPr="00226190">
        <w:rPr>
          <w:rFonts w:ascii="Times New Roman" w:hAnsi="Times New Roman"/>
          <w:spacing w:val="-2"/>
          <w:sz w:val="24"/>
          <w:szCs w:val="24"/>
        </w:rPr>
        <w:t xml:space="preserve">financing from the </w:t>
      </w:r>
      <w:r w:rsidR="00A11898" w:rsidRPr="00226190">
        <w:rPr>
          <w:rFonts w:ascii="Times New Roman" w:hAnsi="Times New Roman"/>
          <w:spacing w:val="-2"/>
          <w:sz w:val="24"/>
          <w:szCs w:val="24"/>
        </w:rPr>
        <w:t xml:space="preserve">Asian Infrastructure Investment Bank (AIIB or the Bank) </w:t>
      </w:r>
      <w:r w:rsidRPr="00226190">
        <w:rPr>
          <w:rFonts w:ascii="Times New Roman" w:hAnsi="Times New Roman"/>
          <w:spacing w:val="-2"/>
          <w:sz w:val="24"/>
          <w:szCs w:val="24"/>
        </w:rPr>
        <w:t xml:space="preserve">toward the cost of the </w:t>
      </w:r>
      <w:r w:rsidR="000376B9" w:rsidRPr="000376B9">
        <w:rPr>
          <w:rFonts w:ascii="Times New Roman" w:hAnsi="Times New Roman"/>
          <w:i/>
          <w:iCs/>
          <w:spacing w:val="-2"/>
          <w:sz w:val="24"/>
          <w:szCs w:val="24"/>
        </w:rPr>
        <w:t>Tbilisi Metro Moderni</w:t>
      </w:r>
      <w:r w:rsidR="003E2D1F">
        <w:rPr>
          <w:rFonts w:ascii="Times New Roman" w:hAnsi="Times New Roman" w:hint="eastAsia"/>
          <w:i/>
          <w:iCs/>
          <w:spacing w:val="-2"/>
          <w:sz w:val="24"/>
          <w:szCs w:val="24"/>
          <w:lang w:eastAsia="zh-CN"/>
        </w:rPr>
        <w:t>z</w:t>
      </w:r>
      <w:r w:rsidR="000376B9" w:rsidRPr="000376B9">
        <w:rPr>
          <w:rFonts w:ascii="Times New Roman" w:hAnsi="Times New Roman"/>
          <w:i/>
          <w:iCs/>
          <w:spacing w:val="-2"/>
          <w:sz w:val="24"/>
          <w:szCs w:val="24"/>
        </w:rPr>
        <w:t xml:space="preserve">ation Project </w:t>
      </w:r>
      <w:r w:rsidR="00F1274C" w:rsidRPr="00226190">
        <w:rPr>
          <w:rFonts w:ascii="Times New Roman" w:hAnsi="Times New Roman"/>
          <w:spacing w:val="-2"/>
          <w:sz w:val="24"/>
          <w:szCs w:val="24"/>
        </w:rPr>
        <w:t>and</w:t>
      </w:r>
      <w:r w:rsidRPr="00226190">
        <w:rPr>
          <w:rFonts w:ascii="Times New Roman" w:hAnsi="Times New Roman"/>
          <w:spacing w:val="-2"/>
          <w:sz w:val="24"/>
          <w:szCs w:val="24"/>
        </w:rPr>
        <w:t xml:space="preserve"> intends to apply pa</w:t>
      </w:r>
      <w:r w:rsidR="001D70EB" w:rsidRPr="00226190">
        <w:rPr>
          <w:rFonts w:ascii="Times New Roman" w:hAnsi="Times New Roman"/>
          <w:spacing w:val="-2"/>
          <w:sz w:val="24"/>
          <w:szCs w:val="24"/>
        </w:rPr>
        <w:t xml:space="preserve">rt of the proceeds for </w:t>
      </w:r>
      <w:r w:rsidR="001C1A70" w:rsidRPr="00226190">
        <w:rPr>
          <w:rFonts w:ascii="Times New Roman" w:hAnsi="Times New Roman"/>
          <w:spacing w:val="-2"/>
          <w:sz w:val="24"/>
          <w:szCs w:val="24"/>
        </w:rPr>
        <w:t xml:space="preserve">the </w:t>
      </w:r>
      <w:r w:rsidR="001D70EB" w:rsidRPr="00226190">
        <w:rPr>
          <w:rFonts w:ascii="Times New Roman" w:hAnsi="Times New Roman"/>
          <w:spacing w:val="-2"/>
          <w:sz w:val="24"/>
          <w:szCs w:val="24"/>
        </w:rPr>
        <w:t>consul</w:t>
      </w:r>
      <w:r w:rsidRPr="00226190">
        <w:rPr>
          <w:rFonts w:ascii="Times New Roman" w:hAnsi="Times New Roman"/>
          <w:spacing w:val="-2"/>
          <w:sz w:val="24"/>
          <w:szCs w:val="24"/>
        </w:rPr>
        <w:t>t</w:t>
      </w:r>
      <w:r w:rsidR="001D70EB" w:rsidRPr="00226190">
        <w:rPr>
          <w:rFonts w:ascii="Times New Roman" w:hAnsi="Times New Roman"/>
          <w:spacing w:val="-2"/>
          <w:sz w:val="24"/>
          <w:szCs w:val="24"/>
        </w:rPr>
        <w:t>ing</w:t>
      </w:r>
      <w:r w:rsidRPr="00226190">
        <w:rPr>
          <w:rFonts w:ascii="Times New Roman" w:hAnsi="Times New Roman"/>
          <w:spacing w:val="-2"/>
          <w:sz w:val="24"/>
          <w:szCs w:val="24"/>
        </w:rPr>
        <w:t xml:space="preserve"> services</w:t>
      </w:r>
      <w:r w:rsidR="00FC3413" w:rsidRPr="00226190">
        <w:rPr>
          <w:rFonts w:ascii="Times New Roman" w:hAnsi="Times New Roman"/>
          <w:spacing w:val="-2"/>
          <w:sz w:val="24"/>
          <w:szCs w:val="24"/>
        </w:rPr>
        <w:t xml:space="preserve"> for which this REOI is issued</w:t>
      </w:r>
      <w:r w:rsidRPr="00226190">
        <w:rPr>
          <w:rFonts w:ascii="Times New Roman" w:hAnsi="Times New Roman"/>
          <w:spacing w:val="-2"/>
          <w:sz w:val="24"/>
          <w:szCs w:val="24"/>
        </w:rPr>
        <w:t xml:space="preserve">. </w:t>
      </w:r>
    </w:p>
    <w:p w14:paraId="647AF08C" w14:textId="77777777" w:rsidR="00916E24" w:rsidRPr="00226190" w:rsidRDefault="00916E24" w:rsidP="00916E24">
      <w:pPr>
        <w:suppressAutoHyphens/>
        <w:jc w:val="both"/>
        <w:rPr>
          <w:rFonts w:ascii="Times New Roman" w:hAnsi="Times New Roman"/>
          <w:spacing w:val="-2"/>
          <w:sz w:val="24"/>
          <w:szCs w:val="24"/>
        </w:rPr>
      </w:pPr>
    </w:p>
    <w:p w14:paraId="5B6B1B40" w14:textId="33BDD24A" w:rsidR="00D12616" w:rsidRPr="00226190" w:rsidRDefault="009830E4" w:rsidP="000168DA">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 xml:space="preserve">The </w:t>
      </w:r>
      <w:r w:rsidR="00916E24" w:rsidRPr="00226190">
        <w:rPr>
          <w:rFonts w:ascii="Times New Roman" w:hAnsi="Times New Roman"/>
          <w:spacing w:val="-2"/>
          <w:sz w:val="24"/>
          <w:szCs w:val="24"/>
        </w:rPr>
        <w:t xml:space="preserve">consulting </w:t>
      </w:r>
      <w:r w:rsidRPr="00226190">
        <w:rPr>
          <w:rFonts w:ascii="Times New Roman" w:hAnsi="Times New Roman"/>
          <w:spacing w:val="-2"/>
          <w:sz w:val="24"/>
          <w:szCs w:val="24"/>
        </w:rPr>
        <w:t xml:space="preserve">services </w:t>
      </w:r>
      <w:r w:rsidR="00916E24" w:rsidRPr="00226190">
        <w:rPr>
          <w:rFonts w:ascii="Times New Roman" w:hAnsi="Times New Roman"/>
          <w:spacing w:val="-2"/>
          <w:sz w:val="24"/>
          <w:szCs w:val="24"/>
        </w:rPr>
        <w:t>(“</w:t>
      </w:r>
      <w:r w:rsidR="001D70EB" w:rsidRPr="00226190">
        <w:rPr>
          <w:rFonts w:ascii="Times New Roman" w:hAnsi="Times New Roman"/>
          <w:spacing w:val="-2"/>
          <w:sz w:val="24"/>
          <w:szCs w:val="24"/>
        </w:rPr>
        <w:t>the Services</w:t>
      </w:r>
      <w:r w:rsidR="00916E24" w:rsidRPr="00226190">
        <w:rPr>
          <w:rFonts w:ascii="Times New Roman" w:hAnsi="Times New Roman"/>
          <w:spacing w:val="-2"/>
          <w:sz w:val="24"/>
          <w:szCs w:val="24"/>
        </w:rPr>
        <w:t xml:space="preserve">”) </w:t>
      </w:r>
      <w:r w:rsidRPr="00226190">
        <w:rPr>
          <w:rFonts w:ascii="Times New Roman" w:hAnsi="Times New Roman"/>
          <w:spacing w:val="-2"/>
          <w:sz w:val="24"/>
          <w:szCs w:val="24"/>
        </w:rPr>
        <w:t xml:space="preserve">include </w:t>
      </w:r>
      <w:r w:rsidR="000376B9" w:rsidRPr="000376B9">
        <w:rPr>
          <w:rFonts w:ascii="Times New Roman" w:hAnsi="Times New Roman"/>
          <w:spacing w:val="-2"/>
          <w:sz w:val="24"/>
          <w:szCs w:val="24"/>
        </w:rPr>
        <w:t xml:space="preserve">professional, impartial, and </w:t>
      </w:r>
      <w:r w:rsidR="000376B9" w:rsidRPr="00CF4D0B">
        <w:rPr>
          <w:rFonts w:ascii="Times New Roman" w:hAnsi="Times New Roman"/>
          <w:spacing w:val="-2"/>
          <w:sz w:val="24"/>
          <w:szCs w:val="24"/>
        </w:rPr>
        <w:t>technically competent oversight of the design, manufacturing, testing, and acceptance processes for the new metro cars</w:t>
      </w:r>
      <w:r w:rsidR="000376B9">
        <w:rPr>
          <w:rFonts w:ascii="Times New Roman" w:hAnsi="Times New Roman"/>
          <w:spacing w:val="-2"/>
          <w:sz w:val="24"/>
          <w:szCs w:val="24"/>
        </w:rPr>
        <w:t xml:space="preserve">, that are to be supplied under a contract executed in </w:t>
      </w:r>
      <w:r w:rsidR="006529BF">
        <w:rPr>
          <w:rFonts w:ascii="Times New Roman" w:hAnsi="Times New Roman"/>
          <w:spacing w:val="-2"/>
          <w:sz w:val="24"/>
          <w:szCs w:val="24"/>
        </w:rPr>
        <w:t xml:space="preserve">July 2025 as the result of a separate procurement process. The scope of supply </w:t>
      </w:r>
      <w:r w:rsidR="006529BF" w:rsidRPr="006529BF">
        <w:rPr>
          <w:rFonts w:ascii="Times New Roman" w:hAnsi="Times New Roman"/>
          <w:spacing w:val="-2"/>
          <w:sz w:val="24"/>
          <w:szCs w:val="24"/>
        </w:rPr>
        <w:t>111 electric metro cars (comprising 14 units of 4-car and 11 units of 5-car metro trains) and a driving simulator</w:t>
      </w:r>
      <w:r w:rsidR="006529BF">
        <w:rPr>
          <w:rFonts w:ascii="Times New Roman" w:hAnsi="Times New Roman"/>
          <w:spacing w:val="-2"/>
          <w:sz w:val="24"/>
          <w:szCs w:val="24"/>
        </w:rPr>
        <w:t xml:space="preserve">. </w:t>
      </w:r>
      <w:r w:rsidR="006529BF" w:rsidRPr="00CF4D0B">
        <w:rPr>
          <w:rFonts w:ascii="Times New Roman" w:hAnsi="Times New Roman"/>
          <w:spacing w:val="-2"/>
          <w:sz w:val="24"/>
          <w:szCs w:val="24"/>
        </w:rPr>
        <w:t xml:space="preserve">The consultancy services are expected to commence in </w:t>
      </w:r>
      <w:r w:rsidR="001F32F7" w:rsidRPr="00CF4D0B">
        <w:rPr>
          <w:rFonts w:ascii="Times New Roman" w:hAnsi="Times New Roman" w:hint="eastAsia"/>
          <w:spacing w:val="-2"/>
          <w:sz w:val="24"/>
          <w:szCs w:val="24"/>
          <w:lang w:eastAsia="zh-CN"/>
        </w:rPr>
        <w:t>2</w:t>
      </w:r>
      <w:r w:rsidR="006529BF" w:rsidRPr="00CF4D0B">
        <w:rPr>
          <w:rFonts w:ascii="Times New Roman" w:hAnsi="Times New Roman"/>
          <w:spacing w:val="-2"/>
          <w:sz w:val="24"/>
          <w:szCs w:val="24"/>
        </w:rPr>
        <w:t>Q 2026</w:t>
      </w:r>
      <w:r w:rsidR="006529BF">
        <w:rPr>
          <w:rFonts w:ascii="Times New Roman" w:hAnsi="Times New Roman"/>
          <w:spacing w:val="-2"/>
          <w:sz w:val="24"/>
          <w:szCs w:val="24"/>
        </w:rPr>
        <w:t xml:space="preserve"> and be implemented over 72 months, </w:t>
      </w:r>
      <w:r w:rsidR="006529BF" w:rsidRPr="00CF4D0B">
        <w:rPr>
          <w:rFonts w:ascii="Times New Roman" w:hAnsi="Times New Roman"/>
          <w:spacing w:val="-2"/>
          <w:sz w:val="24"/>
          <w:szCs w:val="24"/>
        </w:rPr>
        <w:t>covering the period of rolling-stock manufacturing and delivery,</w:t>
      </w:r>
      <w:r w:rsidR="006529BF">
        <w:rPr>
          <w:rFonts w:ascii="Times New Roman" w:hAnsi="Times New Roman"/>
          <w:spacing w:val="-2"/>
          <w:sz w:val="24"/>
          <w:szCs w:val="24"/>
        </w:rPr>
        <w:t xml:space="preserve"> </w:t>
      </w:r>
      <w:r w:rsidR="006529BF" w:rsidRPr="006529BF">
        <w:rPr>
          <w:rFonts w:ascii="Times New Roman" w:hAnsi="Times New Roman"/>
          <w:spacing w:val="-2"/>
          <w:sz w:val="24"/>
          <w:szCs w:val="24"/>
        </w:rPr>
        <w:t>followed by 3,5 years of limited assistance during the Supplier’s warranty period.</w:t>
      </w:r>
      <w:r w:rsidR="006529BF">
        <w:rPr>
          <w:rFonts w:ascii="Times New Roman" w:hAnsi="Times New Roman"/>
          <w:spacing w:val="-2"/>
          <w:sz w:val="24"/>
          <w:szCs w:val="24"/>
        </w:rPr>
        <w:t xml:space="preserve"> The Consultant’s team is expected to provide the level of effort estimated as </w:t>
      </w:r>
      <w:r w:rsidR="001D32F3">
        <w:rPr>
          <w:rFonts w:ascii="Times New Roman" w:hAnsi="Times New Roman"/>
          <w:spacing w:val="-2"/>
          <w:sz w:val="24"/>
          <w:szCs w:val="24"/>
        </w:rPr>
        <w:t>8</w:t>
      </w:r>
      <w:r w:rsidR="006529BF">
        <w:rPr>
          <w:rFonts w:ascii="Times New Roman" w:hAnsi="Times New Roman"/>
          <w:spacing w:val="-2"/>
          <w:sz w:val="24"/>
          <w:szCs w:val="24"/>
        </w:rPr>
        <w:t xml:space="preserve">4 person-months of Key Experts and </w:t>
      </w:r>
      <w:r w:rsidR="001D32F3">
        <w:rPr>
          <w:rFonts w:ascii="Times New Roman" w:hAnsi="Times New Roman"/>
          <w:spacing w:val="-2"/>
          <w:sz w:val="24"/>
          <w:szCs w:val="24"/>
        </w:rPr>
        <w:t>13</w:t>
      </w:r>
      <w:r w:rsidR="006529BF">
        <w:rPr>
          <w:rFonts w:ascii="Times New Roman" w:hAnsi="Times New Roman"/>
          <w:spacing w:val="-2"/>
          <w:sz w:val="24"/>
          <w:szCs w:val="24"/>
        </w:rPr>
        <w:t xml:space="preserve"> person-months of Non-Key Experts, as further detailed in the attached. </w:t>
      </w:r>
      <w:r w:rsidR="000376B9">
        <w:rPr>
          <w:rFonts w:ascii="Times New Roman" w:hAnsi="Times New Roman"/>
          <w:spacing w:val="-2"/>
          <w:sz w:val="24"/>
          <w:szCs w:val="24"/>
        </w:rPr>
        <w:t xml:space="preserve"> </w:t>
      </w:r>
    </w:p>
    <w:p w14:paraId="370151C6" w14:textId="77777777" w:rsidR="00D12616" w:rsidRPr="00226190" w:rsidRDefault="00D12616" w:rsidP="00825B5C">
      <w:pPr>
        <w:suppressAutoHyphens/>
        <w:jc w:val="both"/>
        <w:rPr>
          <w:rFonts w:ascii="Times New Roman" w:hAnsi="Times New Roman"/>
          <w:spacing w:val="-2"/>
          <w:sz w:val="24"/>
          <w:szCs w:val="24"/>
        </w:rPr>
      </w:pPr>
    </w:p>
    <w:p w14:paraId="5F337821" w14:textId="375C8195" w:rsidR="00825B5C" w:rsidRPr="000376B9" w:rsidRDefault="00825B5C" w:rsidP="00726460">
      <w:pPr>
        <w:pStyle w:val="ListParagraph"/>
        <w:numPr>
          <w:ilvl w:val="0"/>
          <w:numId w:val="1"/>
        </w:numPr>
        <w:suppressAutoHyphens/>
        <w:ind w:hanging="720"/>
        <w:jc w:val="both"/>
        <w:rPr>
          <w:rFonts w:ascii="Times New Roman" w:hAnsi="Times New Roman"/>
          <w:i/>
          <w:spacing w:val="-2"/>
          <w:sz w:val="24"/>
          <w:szCs w:val="24"/>
        </w:rPr>
      </w:pPr>
      <w:r w:rsidRPr="000376B9">
        <w:rPr>
          <w:rFonts w:ascii="Times New Roman" w:hAnsi="Times New Roman"/>
          <w:spacing w:val="-2"/>
          <w:sz w:val="24"/>
          <w:szCs w:val="24"/>
        </w:rPr>
        <w:t xml:space="preserve">The detailed Terms of Reference (TOR) for the assignment </w:t>
      </w:r>
      <w:r w:rsidRPr="000376B9">
        <w:rPr>
          <w:rFonts w:ascii="Times New Roman" w:hAnsi="Times New Roman"/>
          <w:i/>
          <w:spacing w:val="-2"/>
          <w:sz w:val="24"/>
          <w:szCs w:val="24"/>
        </w:rPr>
        <w:t xml:space="preserve">are attached to this </w:t>
      </w:r>
      <w:r w:rsidR="004972BE" w:rsidRPr="000376B9">
        <w:rPr>
          <w:rFonts w:ascii="Times New Roman" w:hAnsi="Times New Roman"/>
          <w:i/>
          <w:spacing w:val="-2"/>
          <w:sz w:val="24"/>
          <w:szCs w:val="24"/>
        </w:rPr>
        <w:t>R</w:t>
      </w:r>
      <w:r w:rsidRPr="000376B9">
        <w:rPr>
          <w:rFonts w:ascii="Times New Roman" w:hAnsi="Times New Roman"/>
          <w:i/>
          <w:spacing w:val="-2"/>
          <w:sz w:val="24"/>
          <w:szCs w:val="24"/>
        </w:rPr>
        <w:t xml:space="preserve">equest for </w:t>
      </w:r>
      <w:r w:rsidR="004972BE" w:rsidRPr="000376B9">
        <w:rPr>
          <w:rFonts w:ascii="Times New Roman" w:hAnsi="Times New Roman"/>
          <w:i/>
          <w:spacing w:val="-2"/>
          <w:sz w:val="24"/>
          <w:szCs w:val="24"/>
        </w:rPr>
        <w:t>E</w:t>
      </w:r>
      <w:r w:rsidRPr="000376B9">
        <w:rPr>
          <w:rFonts w:ascii="Times New Roman" w:hAnsi="Times New Roman"/>
          <w:i/>
          <w:spacing w:val="-2"/>
          <w:sz w:val="24"/>
          <w:szCs w:val="24"/>
        </w:rPr>
        <w:t xml:space="preserve">xpressions of </w:t>
      </w:r>
      <w:r w:rsidR="004972BE" w:rsidRPr="000376B9">
        <w:rPr>
          <w:rFonts w:ascii="Times New Roman" w:hAnsi="Times New Roman"/>
          <w:i/>
          <w:spacing w:val="-2"/>
          <w:sz w:val="24"/>
          <w:szCs w:val="24"/>
        </w:rPr>
        <w:t>I</w:t>
      </w:r>
      <w:r w:rsidRPr="000376B9">
        <w:rPr>
          <w:rFonts w:ascii="Times New Roman" w:hAnsi="Times New Roman"/>
          <w:i/>
          <w:spacing w:val="-2"/>
          <w:sz w:val="24"/>
          <w:szCs w:val="24"/>
        </w:rPr>
        <w:t>nterest.</w:t>
      </w:r>
    </w:p>
    <w:p w14:paraId="2CC4F225" w14:textId="77777777" w:rsidR="009830E4" w:rsidRPr="00226190" w:rsidRDefault="009830E4" w:rsidP="00916E24">
      <w:pPr>
        <w:suppressAutoHyphens/>
        <w:jc w:val="both"/>
        <w:rPr>
          <w:rFonts w:ascii="Times New Roman" w:hAnsi="Times New Roman"/>
          <w:spacing w:val="-2"/>
          <w:sz w:val="24"/>
          <w:szCs w:val="24"/>
        </w:rPr>
      </w:pPr>
    </w:p>
    <w:p w14:paraId="21F1F43E" w14:textId="77777777" w:rsidR="000376B9" w:rsidRDefault="009830E4" w:rsidP="002D305F">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 xml:space="preserve">The </w:t>
      </w:r>
      <w:r w:rsidR="000376B9" w:rsidRPr="000376B9">
        <w:rPr>
          <w:rFonts w:ascii="Times New Roman" w:hAnsi="Times New Roman"/>
          <w:i/>
          <w:iCs/>
          <w:spacing w:val="-2"/>
          <w:sz w:val="24"/>
          <w:szCs w:val="24"/>
        </w:rPr>
        <w:t>Tbilisi Transport Company LLC (TTC)</w:t>
      </w:r>
      <w:r w:rsidR="000376B9">
        <w:rPr>
          <w:rFonts w:ascii="Times New Roman" w:hAnsi="Times New Roman"/>
          <w:i/>
          <w:iCs/>
          <w:spacing w:val="-2"/>
          <w:sz w:val="24"/>
          <w:szCs w:val="24"/>
        </w:rPr>
        <w:t xml:space="preserve"> </w:t>
      </w:r>
      <w:r w:rsidR="001D70EB" w:rsidRPr="00226190">
        <w:rPr>
          <w:rFonts w:ascii="Times New Roman" w:hAnsi="Times New Roman"/>
          <w:spacing w:val="-2"/>
          <w:sz w:val="24"/>
          <w:szCs w:val="24"/>
        </w:rPr>
        <w:t>now invites eligible consulting firms</w:t>
      </w:r>
      <w:r w:rsidRPr="00226190">
        <w:rPr>
          <w:rFonts w:ascii="Times New Roman" w:hAnsi="Times New Roman"/>
          <w:spacing w:val="-2"/>
          <w:sz w:val="24"/>
          <w:szCs w:val="24"/>
        </w:rPr>
        <w:t xml:space="preserve"> </w:t>
      </w:r>
      <w:r w:rsidR="001D70EB" w:rsidRPr="00226190">
        <w:rPr>
          <w:rFonts w:ascii="Times New Roman" w:hAnsi="Times New Roman"/>
          <w:spacing w:val="-2"/>
          <w:sz w:val="24"/>
          <w:szCs w:val="24"/>
        </w:rPr>
        <w:t xml:space="preserve">(“Consultants”) </w:t>
      </w:r>
      <w:r w:rsidRPr="00226190">
        <w:rPr>
          <w:rFonts w:ascii="Times New Roman" w:hAnsi="Times New Roman"/>
          <w:spacing w:val="-2"/>
          <w:sz w:val="24"/>
          <w:szCs w:val="24"/>
        </w:rPr>
        <w:t xml:space="preserve">to indicate their interest in providing the </w:t>
      </w:r>
      <w:r w:rsidR="006D6898" w:rsidRPr="00226190">
        <w:rPr>
          <w:rFonts w:ascii="Times New Roman" w:hAnsi="Times New Roman"/>
          <w:spacing w:val="-2"/>
          <w:sz w:val="24"/>
          <w:szCs w:val="24"/>
        </w:rPr>
        <w:t>S</w:t>
      </w:r>
      <w:r w:rsidRPr="00226190">
        <w:rPr>
          <w:rFonts w:ascii="Times New Roman" w:hAnsi="Times New Roman"/>
          <w:spacing w:val="-2"/>
          <w:sz w:val="24"/>
          <w:szCs w:val="24"/>
        </w:rPr>
        <w:t xml:space="preserve">ervices. Interested </w:t>
      </w:r>
      <w:r w:rsidR="001D70EB" w:rsidRPr="00226190">
        <w:rPr>
          <w:rFonts w:ascii="Times New Roman" w:hAnsi="Times New Roman"/>
          <w:spacing w:val="-2"/>
          <w:sz w:val="24"/>
          <w:szCs w:val="24"/>
        </w:rPr>
        <w:t>C</w:t>
      </w:r>
      <w:r w:rsidRPr="00226190">
        <w:rPr>
          <w:rFonts w:ascii="Times New Roman" w:hAnsi="Times New Roman"/>
          <w:spacing w:val="-2"/>
          <w:sz w:val="24"/>
          <w:szCs w:val="24"/>
        </w:rPr>
        <w:t xml:space="preserve">onsultants </w:t>
      </w:r>
      <w:r w:rsidR="00E07E32" w:rsidRPr="00226190">
        <w:rPr>
          <w:rFonts w:ascii="Times New Roman" w:hAnsi="Times New Roman"/>
          <w:spacing w:val="-2"/>
          <w:sz w:val="24"/>
          <w:szCs w:val="24"/>
        </w:rPr>
        <w:t>should</w:t>
      </w:r>
      <w:r w:rsidRPr="00226190">
        <w:rPr>
          <w:rFonts w:ascii="Times New Roman" w:hAnsi="Times New Roman"/>
          <w:spacing w:val="-2"/>
          <w:sz w:val="24"/>
          <w:szCs w:val="24"/>
        </w:rPr>
        <w:t xml:space="preserve"> provide information </w:t>
      </w:r>
      <w:r w:rsidR="006D6898" w:rsidRPr="00226190">
        <w:rPr>
          <w:rFonts w:ascii="Times New Roman" w:hAnsi="Times New Roman"/>
          <w:spacing w:val="-2"/>
          <w:sz w:val="24"/>
          <w:szCs w:val="24"/>
        </w:rPr>
        <w:t xml:space="preserve">demonstrating </w:t>
      </w:r>
      <w:r w:rsidRPr="00226190">
        <w:rPr>
          <w:rFonts w:ascii="Times New Roman" w:hAnsi="Times New Roman"/>
          <w:spacing w:val="-2"/>
          <w:sz w:val="24"/>
          <w:szCs w:val="24"/>
        </w:rPr>
        <w:t xml:space="preserve">that they </w:t>
      </w:r>
      <w:r w:rsidR="00E07E32" w:rsidRPr="00226190">
        <w:rPr>
          <w:rFonts w:ascii="Times New Roman" w:hAnsi="Times New Roman"/>
          <w:spacing w:val="-2"/>
          <w:sz w:val="24"/>
          <w:szCs w:val="24"/>
        </w:rPr>
        <w:t xml:space="preserve">have the required qualifications and </w:t>
      </w:r>
      <w:r w:rsidR="00916E24" w:rsidRPr="00226190">
        <w:rPr>
          <w:rFonts w:ascii="Times New Roman" w:hAnsi="Times New Roman"/>
          <w:spacing w:val="-2"/>
          <w:sz w:val="24"/>
          <w:szCs w:val="24"/>
        </w:rPr>
        <w:t xml:space="preserve">relevant </w:t>
      </w:r>
      <w:r w:rsidR="00E07E32" w:rsidRPr="00226190">
        <w:rPr>
          <w:rFonts w:ascii="Times New Roman" w:hAnsi="Times New Roman"/>
          <w:spacing w:val="-2"/>
          <w:sz w:val="24"/>
          <w:szCs w:val="24"/>
        </w:rPr>
        <w:t>experience</w:t>
      </w:r>
      <w:r w:rsidRPr="00226190">
        <w:rPr>
          <w:rFonts w:ascii="Times New Roman" w:hAnsi="Times New Roman"/>
          <w:spacing w:val="-2"/>
          <w:sz w:val="24"/>
          <w:szCs w:val="24"/>
        </w:rPr>
        <w:t xml:space="preserve"> to perform the </w:t>
      </w:r>
      <w:r w:rsidR="006D6898" w:rsidRPr="00226190">
        <w:rPr>
          <w:rFonts w:ascii="Times New Roman" w:hAnsi="Times New Roman"/>
          <w:spacing w:val="-2"/>
          <w:sz w:val="24"/>
          <w:szCs w:val="24"/>
        </w:rPr>
        <w:t>S</w:t>
      </w:r>
      <w:r w:rsidRPr="00226190">
        <w:rPr>
          <w:rFonts w:ascii="Times New Roman" w:hAnsi="Times New Roman"/>
          <w:spacing w:val="-2"/>
          <w:sz w:val="24"/>
          <w:szCs w:val="24"/>
        </w:rPr>
        <w:t>ervices</w:t>
      </w:r>
      <w:r w:rsidR="000C4041" w:rsidRPr="00226190">
        <w:rPr>
          <w:rFonts w:ascii="Times New Roman" w:hAnsi="Times New Roman"/>
          <w:spacing w:val="-2"/>
          <w:sz w:val="24"/>
          <w:szCs w:val="24"/>
        </w:rPr>
        <w:t>.</w:t>
      </w:r>
      <w:r w:rsidRPr="00226190">
        <w:rPr>
          <w:rFonts w:ascii="Times New Roman" w:hAnsi="Times New Roman"/>
          <w:spacing w:val="-2"/>
          <w:sz w:val="24"/>
          <w:szCs w:val="24"/>
        </w:rPr>
        <w:t xml:space="preserve"> </w:t>
      </w:r>
      <w:r w:rsidR="00EC50B8" w:rsidRPr="00226190">
        <w:rPr>
          <w:rFonts w:ascii="Times New Roman" w:hAnsi="Times New Roman"/>
          <w:spacing w:val="-2"/>
          <w:sz w:val="24"/>
          <w:szCs w:val="24"/>
        </w:rPr>
        <w:t xml:space="preserve">The </w:t>
      </w:r>
      <w:r w:rsidR="001D70EB" w:rsidRPr="00226190">
        <w:rPr>
          <w:rFonts w:ascii="Times New Roman" w:hAnsi="Times New Roman"/>
          <w:spacing w:val="-2"/>
          <w:sz w:val="24"/>
          <w:szCs w:val="24"/>
        </w:rPr>
        <w:t>shortlisting</w:t>
      </w:r>
      <w:r w:rsidR="00EC50B8" w:rsidRPr="00226190">
        <w:rPr>
          <w:rFonts w:ascii="Times New Roman" w:hAnsi="Times New Roman"/>
          <w:spacing w:val="-2"/>
          <w:sz w:val="24"/>
          <w:szCs w:val="24"/>
        </w:rPr>
        <w:t xml:space="preserve"> criteria are: </w:t>
      </w:r>
    </w:p>
    <w:p w14:paraId="6752F80B" w14:textId="0960304F" w:rsidR="00DC6B8F" w:rsidRPr="002A48C2" w:rsidRDefault="00DC6B8F" w:rsidP="002A48C2">
      <w:pPr>
        <w:pStyle w:val="ListParagraph"/>
        <w:numPr>
          <w:ilvl w:val="0"/>
          <w:numId w:val="4"/>
        </w:numPr>
        <w:suppressAutoHyphens/>
        <w:spacing w:before="240"/>
        <w:ind w:left="1797" w:hanging="357"/>
        <w:contextualSpacing w:val="0"/>
        <w:jc w:val="both"/>
        <w:rPr>
          <w:rFonts w:ascii="Times New Roman" w:hAnsi="Times New Roman"/>
          <w:spacing w:val="-2"/>
          <w:sz w:val="24"/>
          <w:szCs w:val="24"/>
          <w:lang w:eastAsia="zh-CN"/>
        </w:rPr>
      </w:pPr>
      <w:r w:rsidRPr="00DC6B8F">
        <w:rPr>
          <w:rFonts w:ascii="Times New Roman" w:hAnsi="Times New Roman"/>
          <w:spacing w:val="-2"/>
          <w:sz w:val="24"/>
          <w:szCs w:val="24"/>
          <w:lang w:eastAsia="zh-CN"/>
        </w:rPr>
        <w:t>General Technical Competence in Rolling Stock Supervision</w:t>
      </w:r>
      <w:r>
        <w:rPr>
          <w:rFonts w:ascii="Times New Roman" w:hAnsi="Times New Roman"/>
          <w:spacing w:val="-2"/>
          <w:sz w:val="24"/>
          <w:szCs w:val="24"/>
          <w:lang w:eastAsia="zh-CN"/>
        </w:rPr>
        <w:t>:</w:t>
      </w:r>
    </w:p>
    <w:p w14:paraId="32C96742" w14:textId="6C39BAD3" w:rsidR="00357C46" w:rsidRPr="002A48C2" w:rsidRDefault="00357C46"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u w:val="single"/>
          <w:lang w:eastAsia="zh-CN"/>
        </w:rPr>
        <w:t>For a single entity firm</w:t>
      </w:r>
      <w:r w:rsidRPr="002A48C2">
        <w:rPr>
          <w:rFonts w:ascii="Times New Roman" w:hAnsi="Times New Roman"/>
          <w:spacing w:val="-2"/>
          <w:sz w:val="24"/>
          <w:szCs w:val="24"/>
          <w:lang w:eastAsia="zh-CN"/>
        </w:rPr>
        <w:t>: The Consultant shall have at least ten (10) years</w:t>
      </w:r>
      <w:r w:rsidR="007279E3">
        <w:rPr>
          <w:rFonts w:ascii="Times New Roman" w:hAnsi="Times New Roman" w:hint="eastAsia"/>
          <w:spacing w:val="-2"/>
          <w:sz w:val="24"/>
          <w:szCs w:val="24"/>
          <w:lang w:eastAsia="zh-CN"/>
        </w:rPr>
        <w:t xml:space="preserve"> (since 2015)</w:t>
      </w:r>
      <w:r w:rsidRPr="002A48C2">
        <w:rPr>
          <w:rFonts w:ascii="Times New Roman" w:hAnsi="Times New Roman"/>
          <w:spacing w:val="-2"/>
          <w:sz w:val="24"/>
          <w:szCs w:val="24"/>
          <w:lang w:eastAsia="zh-CN"/>
        </w:rPr>
        <w:t xml:space="preserve"> of experience in rail-based public transportation projects; and</w:t>
      </w:r>
      <w:r>
        <w:rPr>
          <w:rFonts w:ascii="Times New Roman" w:hAnsi="Times New Roman"/>
          <w:spacing w:val="-2"/>
          <w:sz w:val="24"/>
          <w:szCs w:val="24"/>
          <w:lang w:eastAsia="zh-CN"/>
        </w:rPr>
        <w:t xml:space="preserve"> s</w:t>
      </w:r>
      <w:r w:rsidRPr="002A48C2">
        <w:rPr>
          <w:rFonts w:ascii="Times New Roman" w:hAnsi="Times New Roman"/>
          <w:spacing w:val="-2"/>
          <w:sz w:val="24"/>
          <w:szCs w:val="24"/>
          <w:lang w:eastAsia="zh-CN"/>
        </w:rPr>
        <w:t>hall demonstrate at least ten (10) years</w:t>
      </w:r>
      <w:r w:rsidR="00A765F1">
        <w:rPr>
          <w:rFonts w:ascii="Times New Roman" w:hAnsi="Times New Roman" w:hint="eastAsia"/>
          <w:spacing w:val="-2"/>
          <w:sz w:val="24"/>
          <w:szCs w:val="24"/>
          <w:lang w:eastAsia="zh-CN"/>
        </w:rPr>
        <w:t xml:space="preserve"> (since 2015)</w:t>
      </w:r>
      <w:r w:rsidRPr="002A48C2">
        <w:rPr>
          <w:rFonts w:ascii="Times New Roman" w:hAnsi="Times New Roman"/>
          <w:spacing w:val="-2"/>
          <w:sz w:val="24"/>
          <w:szCs w:val="24"/>
          <w:lang w:eastAsia="zh-CN"/>
        </w:rPr>
        <w:t xml:space="preserve"> of experience in rolling stock engineering, including independent supervision of rolling </w:t>
      </w:r>
      <w:r w:rsidRPr="002A48C2">
        <w:rPr>
          <w:rFonts w:ascii="Times New Roman" w:hAnsi="Times New Roman"/>
          <w:spacing w:val="-2"/>
          <w:sz w:val="24"/>
          <w:szCs w:val="24"/>
          <w:lang w:eastAsia="zh-CN"/>
        </w:rPr>
        <w:lastRenderedPageBreak/>
        <w:t>stock design, manufacturing, testing, commissioning, and acceptance for metro or urban electric multiple unit (EMU) trainsets.</w:t>
      </w:r>
    </w:p>
    <w:p w14:paraId="738B0FF0" w14:textId="56E335DE" w:rsidR="00357C46" w:rsidRPr="002A48C2" w:rsidRDefault="00357C46"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u w:val="single"/>
          <w:lang w:eastAsia="zh-CN"/>
        </w:rPr>
        <w:t>For a Joint Venture</w:t>
      </w:r>
      <w:r w:rsidRPr="002A48C2">
        <w:rPr>
          <w:rFonts w:ascii="Times New Roman" w:hAnsi="Times New Roman"/>
          <w:spacing w:val="-2"/>
          <w:sz w:val="24"/>
          <w:szCs w:val="24"/>
          <w:lang w:eastAsia="zh-CN"/>
        </w:rPr>
        <w:t>: Each member shall have at least ten (10) years</w:t>
      </w:r>
      <w:r w:rsidR="00A765F1">
        <w:rPr>
          <w:rFonts w:ascii="Times New Roman" w:hAnsi="Times New Roman" w:hint="eastAsia"/>
          <w:spacing w:val="-2"/>
          <w:sz w:val="24"/>
          <w:szCs w:val="24"/>
          <w:lang w:eastAsia="zh-CN"/>
        </w:rPr>
        <w:t xml:space="preserve"> (since 2015)</w:t>
      </w:r>
      <w:r w:rsidRPr="002A48C2">
        <w:rPr>
          <w:rFonts w:ascii="Times New Roman" w:hAnsi="Times New Roman"/>
          <w:spacing w:val="-2"/>
          <w:sz w:val="24"/>
          <w:szCs w:val="24"/>
          <w:lang w:eastAsia="zh-CN"/>
        </w:rPr>
        <w:t xml:space="preserve"> of experience in rail-based public transportation projects; and</w:t>
      </w:r>
      <w:r>
        <w:rPr>
          <w:rFonts w:ascii="Times New Roman" w:hAnsi="Times New Roman"/>
          <w:spacing w:val="-2"/>
          <w:sz w:val="24"/>
          <w:szCs w:val="24"/>
          <w:lang w:eastAsia="zh-CN"/>
        </w:rPr>
        <w:t xml:space="preserve"> t</w:t>
      </w:r>
      <w:r w:rsidRPr="002A48C2">
        <w:rPr>
          <w:rFonts w:ascii="Times New Roman" w:hAnsi="Times New Roman"/>
          <w:spacing w:val="-2"/>
          <w:sz w:val="24"/>
          <w:szCs w:val="24"/>
          <w:lang w:eastAsia="zh-CN"/>
        </w:rPr>
        <w:t>he leading member shall demonstrate at least ten (10) years</w:t>
      </w:r>
      <w:r w:rsidR="00A765F1">
        <w:rPr>
          <w:rFonts w:ascii="Times New Roman" w:hAnsi="Times New Roman" w:hint="eastAsia"/>
          <w:spacing w:val="-2"/>
          <w:sz w:val="24"/>
          <w:szCs w:val="24"/>
          <w:lang w:eastAsia="zh-CN"/>
        </w:rPr>
        <w:t xml:space="preserve"> (since 2015)</w:t>
      </w:r>
      <w:r w:rsidRPr="002A48C2">
        <w:rPr>
          <w:rFonts w:ascii="Times New Roman" w:hAnsi="Times New Roman"/>
          <w:spacing w:val="-2"/>
          <w:sz w:val="24"/>
          <w:szCs w:val="24"/>
          <w:lang w:eastAsia="zh-CN"/>
        </w:rPr>
        <w:t xml:space="preserve"> of experience in rolling stock engineering, including independent supervision of rolling stock design, manufacturing, testing, commissioning, and acceptance for metro or urban electric multiple unit (EMU) trainsets.</w:t>
      </w:r>
    </w:p>
    <w:p w14:paraId="1B09D1A6" w14:textId="408D6753" w:rsidR="00DC6B8F" w:rsidRDefault="007D0DD2" w:rsidP="002A48C2">
      <w:pPr>
        <w:pStyle w:val="ListParagraph"/>
        <w:numPr>
          <w:ilvl w:val="0"/>
          <w:numId w:val="4"/>
        </w:numPr>
        <w:suppressAutoHyphens/>
        <w:spacing w:before="240"/>
        <w:ind w:left="1797" w:hanging="357"/>
        <w:contextualSpacing w:val="0"/>
        <w:jc w:val="both"/>
        <w:rPr>
          <w:rFonts w:ascii="Times New Roman" w:hAnsi="Times New Roman"/>
          <w:spacing w:val="-2"/>
          <w:sz w:val="24"/>
          <w:szCs w:val="24"/>
          <w:lang w:eastAsia="zh-CN"/>
        </w:rPr>
      </w:pPr>
      <w:r w:rsidRPr="007D0DD2">
        <w:rPr>
          <w:rFonts w:ascii="Times New Roman" w:hAnsi="Times New Roman"/>
          <w:spacing w:val="-2"/>
          <w:sz w:val="24"/>
          <w:szCs w:val="24"/>
          <w:lang w:eastAsia="zh-CN"/>
        </w:rPr>
        <w:tab/>
      </w:r>
      <w:r w:rsidR="00DC6B8F" w:rsidRPr="00DC6B8F">
        <w:rPr>
          <w:rFonts w:ascii="Times New Roman" w:hAnsi="Times New Roman"/>
          <w:spacing w:val="-2"/>
          <w:sz w:val="24"/>
          <w:szCs w:val="24"/>
          <w:lang w:eastAsia="zh-CN"/>
        </w:rPr>
        <w:t>Rolling Stock Supervision Experience</w:t>
      </w:r>
      <w:r w:rsidR="00DC6B8F">
        <w:rPr>
          <w:rFonts w:ascii="Times New Roman" w:hAnsi="Times New Roman"/>
          <w:spacing w:val="-2"/>
          <w:sz w:val="24"/>
          <w:szCs w:val="24"/>
          <w:lang w:eastAsia="zh-CN"/>
        </w:rPr>
        <w:t>:</w:t>
      </w:r>
    </w:p>
    <w:p w14:paraId="67B2EF59" w14:textId="48CD682B" w:rsidR="00DC6B8F" w:rsidRPr="002A48C2" w:rsidRDefault="00DC6B8F"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u w:val="single"/>
          <w:lang w:eastAsia="zh-CN"/>
        </w:rPr>
        <w:t>For a single entity firm</w:t>
      </w:r>
      <w:r w:rsidRPr="002A48C2">
        <w:rPr>
          <w:rFonts w:ascii="Times New Roman" w:hAnsi="Times New Roman"/>
          <w:spacing w:val="-2"/>
          <w:sz w:val="24"/>
          <w:szCs w:val="24"/>
          <w:lang w:eastAsia="zh-CN"/>
        </w:rPr>
        <w:t>:</w:t>
      </w:r>
      <w:r>
        <w:rPr>
          <w:rFonts w:ascii="Times New Roman" w:hAnsi="Times New Roman"/>
          <w:spacing w:val="-2"/>
          <w:sz w:val="24"/>
          <w:szCs w:val="24"/>
          <w:lang w:eastAsia="zh-CN"/>
        </w:rPr>
        <w:t xml:space="preserve"> </w:t>
      </w:r>
      <w:r w:rsidRPr="002A48C2">
        <w:rPr>
          <w:rFonts w:ascii="Times New Roman" w:hAnsi="Times New Roman"/>
          <w:spacing w:val="-2"/>
          <w:sz w:val="24"/>
          <w:szCs w:val="24"/>
          <w:lang w:eastAsia="zh-CN"/>
        </w:rPr>
        <w:t>The Consultant shall have successfully completed, over the last ten (10) years (since 201</w:t>
      </w:r>
      <w:r>
        <w:rPr>
          <w:rFonts w:ascii="Times New Roman" w:hAnsi="Times New Roman"/>
          <w:spacing w:val="-2"/>
          <w:sz w:val="24"/>
          <w:szCs w:val="24"/>
          <w:lang w:eastAsia="zh-CN"/>
        </w:rPr>
        <w:t>5</w:t>
      </w:r>
      <w:r w:rsidRPr="002A48C2">
        <w:rPr>
          <w:rFonts w:ascii="Times New Roman" w:hAnsi="Times New Roman"/>
          <w:spacing w:val="-2"/>
          <w:sz w:val="24"/>
          <w:szCs w:val="24"/>
          <w:lang w:eastAsia="zh-CN"/>
        </w:rPr>
        <w:t>):</w:t>
      </w:r>
    </w:p>
    <w:p w14:paraId="16D06294" w14:textId="41F97CC8" w:rsidR="00DC6B8F" w:rsidRPr="002A48C2" w:rsidRDefault="008103AD" w:rsidP="002A48C2">
      <w:pPr>
        <w:suppressAutoHyphens/>
        <w:spacing w:before="120"/>
        <w:ind w:left="1800"/>
        <w:jc w:val="both"/>
        <w:rPr>
          <w:rFonts w:ascii="Times New Roman" w:hAnsi="Times New Roman"/>
          <w:spacing w:val="-2"/>
          <w:sz w:val="24"/>
          <w:szCs w:val="24"/>
          <w:lang w:eastAsia="zh-CN"/>
        </w:rPr>
      </w:pPr>
      <w:r>
        <w:rPr>
          <w:rFonts w:ascii="Times New Roman" w:hAnsi="Times New Roman"/>
          <w:spacing w:val="-2"/>
          <w:sz w:val="24"/>
          <w:szCs w:val="24"/>
          <w:lang w:eastAsia="zh-CN"/>
        </w:rPr>
        <w:t>A</w:t>
      </w:r>
      <w:r w:rsidRPr="008103AD">
        <w:rPr>
          <w:rFonts w:ascii="Times New Roman" w:hAnsi="Times New Roman"/>
          <w:spacing w:val="-2"/>
          <w:sz w:val="24"/>
          <w:szCs w:val="24"/>
          <w:lang w:eastAsia="zh-CN"/>
        </w:rPr>
        <w:t xml:space="preserve">t least three (3) contracts under which the Consultant provided independent third-party supervision of new rolling </w:t>
      </w:r>
      <w:r>
        <w:rPr>
          <w:rFonts w:ascii="Times New Roman" w:hAnsi="Times New Roman"/>
          <w:spacing w:val="-2"/>
          <w:sz w:val="24"/>
          <w:szCs w:val="24"/>
          <w:lang w:eastAsia="zh-CN"/>
        </w:rPr>
        <w:t xml:space="preserve">stock </w:t>
      </w:r>
      <w:r w:rsidR="00DC6B8F" w:rsidRPr="002A48C2">
        <w:rPr>
          <w:rFonts w:ascii="Times New Roman" w:hAnsi="Times New Roman"/>
          <w:spacing w:val="-2"/>
          <w:sz w:val="24"/>
          <w:szCs w:val="24"/>
          <w:lang w:eastAsia="zh-CN"/>
        </w:rPr>
        <w:t>for metro or urban electric multiple unit (EMU) trainsets and</w:t>
      </w:r>
      <w:r w:rsidR="00DC6B8F">
        <w:rPr>
          <w:rFonts w:ascii="Times New Roman" w:hAnsi="Times New Roman"/>
          <w:spacing w:val="-2"/>
          <w:sz w:val="24"/>
          <w:szCs w:val="24"/>
          <w:lang w:eastAsia="zh-CN"/>
        </w:rPr>
        <w:t xml:space="preserve"> t</w:t>
      </w:r>
      <w:r w:rsidR="00DC6B8F" w:rsidRPr="002A48C2">
        <w:rPr>
          <w:rFonts w:ascii="Times New Roman" w:hAnsi="Times New Roman"/>
          <w:spacing w:val="-2"/>
          <w:sz w:val="24"/>
          <w:szCs w:val="24"/>
          <w:lang w:eastAsia="zh-CN"/>
        </w:rPr>
        <w:t>hese contracts shall collectively cover supervision of not less than</w:t>
      </w:r>
      <w:r w:rsidR="00DC6B8F">
        <w:rPr>
          <w:rFonts w:ascii="Times New Roman" w:hAnsi="Times New Roman"/>
          <w:spacing w:val="-2"/>
          <w:sz w:val="24"/>
          <w:szCs w:val="24"/>
          <w:lang w:eastAsia="zh-CN"/>
        </w:rPr>
        <w:t xml:space="preserve"> </w:t>
      </w:r>
      <w:r w:rsidR="00DC6B8F" w:rsidRPr="002A48C2">
        <w:rPr>
          <w:rFonts w:ascii="Times New Roman" w:hAnsi="Times New Roman"/>
          <w:spacing w:val="-2"/>
          <w:sz w:val="24"/>
          <w:szCs w:val="24"/>
          <w:lang w:eastAsia="zh-CN"/>
        </w:rPr>
        <w:t>ten (10) trainsets, or</w:t>
      </w:r>
      <w:r w:rsidR="00DC6B8F">
        <w:rPr>
          <w:rFonts w:ascii="Times New Roman" w:hAnsi="Times New Roman"/>
          <w:spacing w:val="-2"/>
          <w:sz w:val="24"/>
          <w:szCs w:val="24"/>
          <w:lang w:eastAsia="zh-CN"/>
        </w:rPr>
        <w:t xml:space="preserve"> </w:t>
      </w:r>
      <w:r w:rsidR="00DC6B8F" w:rsidRPr="002A48C2">
        <w:rPr>
          <w:rFonts w:ascii="Times New Roman" w:hAnsi="Times New Roman"/>
          <w:spacing w:val="-2"/>
          <w:sz w:val="24"/>
          <w:szCs w:val="24"/>
          <w:lang w:eastAsia="zh-CN"/>
        </w:rPr>
        <w:t>forty (40) metro or EMU cars.</w:t>
      </w:r>
    </w:p>
    <w:p w14:paraId="536281AF" w14:textId="3A797402" w:rsidR="00DC6B8F" w:rsidRPr="002A48C2" w:rsidRDefault="00DC6B8F"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u w:val="single"/>
          <w:lang w:eastAsia="zh-CN"/>
        </w:rPr>
        <w:t>For a Joint Venture</w:t>
      </w:r>
      <w:r w:rsidRPr="002A48C2">
        <w:rPr>
          <w:rFonts w:ascii="Times New Roman" w:hAnsi="Times New Roman"/>
          <w:spacing w:val="-2"/>
          <w:sz w:val="24"/>
          <w:szCs w:val="24"/>
          <w:lang w:eastAsia="zh-CN"/>
        </w:rPr>
        <w:t>:</w:t>
      </w:r>
      <w:r>
        <w:rPr>
          <w:rFonts w:ascii="Times New Roman" w:hAnsi="Times New Roman"/>
          <w:spacing w:val="-2"/>
          <w:sz w:val="24"/>
          <w:szCs w:val="24"/>
          <w:lang w:eastAsia="zh-CN"/>
        </w:rPr>
        <w:t xml:space="preserve"> </w:t>
      </w:r>
      <w:r w:rsidRPr="002A48C2">
        <w:rPr>
          <w:rFonts w:ascii="Times New Roman" w:hAnsi="Times New Roman"/>
          <w:spacing w:val="-2"/>
          <w:sz w:val="24"/>
          <w:szCs w:val="24"/>
          <w:lang w:eastAsia="zh-CN"/>
        </w:rPr>
        <w:t>All members combined shall meet the above requirements; and</w:t>
      </w:r>
      <w:r>
        <w:rPr>
          <w:rFonts w:ascii="Times New Roman" w:hAnsi="Times New Roman"/>
          <w:spacing w:val="-2"/>
          <w:sz w:val="24"/>
          <w:szCs w:val="24"/>
          <w:lang w:eastAsia="zh-CN"/>
        </w:rPr>
        <w:t xml:space="preserve"> t</w:t>
      </w:r>
      <w:r w:rsidRPr="002A48C2">
        <w:rPr>
          <w:rFonts w:ascii="Times New Roman" w:hAnsi="Times New Roman"/>
          <w:spacing w:val="-2"/>
          <w:sz w:val="24"/>
          <w:szCs w:val="24"/>
          <w:lang w:eastAsia="zh-CN"/>
        </w:rPr>
        <w:t>he leading member shall have supervised at least one (1) contract covering a minimum of five (5) trainsets or twenty (20) cars.</w:t>
      </w:r>
    </w:p>
    <w:p w14:paraId="7E224CAC" w14:textId="77777777" w:rsidR="00DC6B8F" w:rsidRPr="002A48C2" w:rsidRDefault="00DC6B8F"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Each referenced contract shall have included supervision activities covering at least three (3) of the following phases:</w:t>
      </w:r>
    </w:p>
    <w:p w14:paraId="748D1C0D" w14:textId="598EB134" w:rsidR="00DC6B8F" w:rsidRPr="002A48C2" w:rsidRDefault="00DC6B8F" w:rsidP="002A48C2">
      <w:pPr>
        <w:pStyle w:val="ListParagraph"/>
        <w:numPr>
          <w:ilvl w:val="0"/>
          <w:numId w:val="9"/>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rolling stock design review;</w:t>
      </w:r>
    </w:p>
    <w:p w14:paraId="08AF25AE" w14:textId="044A3629" w:rsidR="00DC6B8F" w:rsidRPr="002A48C2" w:rsidRDefault="00DC6B8F" w:rsidP="002A48C2">
      <w:pPr>
        <w:pStyle w:val="ListParagraph"/>
        <w:numPr>
          <w:ilvl w:val="0"/>
          <w:numId w:val="9"/>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manufacturing supervision;</w:t>
      </w:r>
    </w:p>
    <w:p w14:paraId="54ADFC85" w14:textId="621E6DBC" w:rsidR="00DC6B8F" w:rsidRPr="002A48C2" w:rsidRDefault="00DC6B8F" w:rsidP="002A48C2">
      <w:pPr>
        <w:pStyle w:val="ListParagraph"/>
        <w:numPr>
          <w:ilvl w:val="0"/>
          <w:numId w:val="9"/>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factory and/or site testing;</w:t>
      </w:r>
    </w:p>
    <w:p w14:paraId="50D7E2D2" w14:textId="10F73C1D" w:rsidR="00DC6B8F" w:rsidRPr="002A48C2" w:rsidRDefault="00DC6B8F" w:rsidP="002A48C2">
      <w:pPr>
        <w:pStyle w:val="ListParagraph"/>
        <w:numPr>
          <w:ilvl w:val="0"/>
          <w:numId w:val="9"/>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commissioning;</w:t>
      </w:r>
    </w:p>
    <w:p w14:paraId="05160014" w14:textId="3E9F374E" w:rsidR="00DC6B8F" w:rsidRPr="002A48C2" w:rsidRDefault="00DC6B8F" w:rsidP="002A48C2">
      <w:pPr>
        <w:pStyle w:val="ListParagraph"/>
        <w:numPr>
          <w:ilvl w:val="0"/>
          <w:numId w:val="9"/>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provisional and/or final acceptance.</w:t>
      </w:r>
    </w:p>
    <w:p w14:paraId="21C7D0C3" w14:textId="514CFBF3" w:rsidR="007D0DD2" w:rsidRPr="002A48C2" w:rsidRDefault="00DC6B8F" w:rsidP="002A48C2">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Experience gained as rolling stock manufacturer, supplier, operator, or maintainer shall not be considered equivalent.</w:t>
      </w:r>
    </w:p>
    <w:p w14:paraId="726DBA33" w14:textId="116A6C9A" w:rsidR="00ED136B" w:rsidRDefault="007D0DD2" w:rsidP="002A48C2">
      <w:pPr>
        <w:pStyle w:val="ListParagraph"/>
        <w:numPr>
          <w:ilvl w:val="0"/>
          <w:numId w:val="4"/>
        </w:numPr>
        <w:suppressAutoHyphens/>
        <w:spacing w:before="240"/>
        <w:ind w:left="1797" w:hanging="357"/>
        <w:contextualSpacing w:val="0"/>
        <w:jc w:val="both"/>
        <w:rPr>
          <w:rFonts w:ascii="Times New Roman" w:hAnsi="Times New Roman"/>
          <w:spacing w:val="-2"/>
          <w:sz w:val="24"/>
          <w:szCs w:val="24"/>
          <w:lang w:eastAsia="zh-CN"/>
        </w:rPr>
      </w:pPr>
      <w:r w:rsidRPr="007D0DD2">
        <w:rPr>
          <w:rFonts w:ascii="Times New Roman" w:hAnsi="Times New Roman"/>
          <w:spacing w:val="-2"/>
          <w:sz w:val="24"/>
          <w:szCs w:val="24"/>
        </w:rPr>
        <w:tab/>
      </w:r>
      <w:r w:rsidR="00ED136B" w:rsidRPr="00ED136B">
        <w:rPr>
          <w:rFonts w:ascii="Times New Roman" w:hAnsi="Times New Roman"/>
          <w:spacing w:val="-2"/>
          <w:sz w:val="24"/>
          <w:szCs w:val="24"/>
        </w:rPr>
        <w:t xml:space="preserve">Technical </w:t>
      </w:r>
      <w:r w:rsidR="00ED136B">
        <w:rPr>
          <w:rFonts w:ascii="Times New Roman" w:hAnsi="Times New Roman"/>
          <w:spacing w:val="-2"/>
          <w:sz w:val="24"/>
          <w:szCs w:val="24"/>
        </w:rPr>
        <w:t>d</w:t>
      </w:r>
      <w:r w:rsidR="00ED136B" w:rsidRPr="00ED136B">
        <w:rPr>
          <w:rFonts w:ascii="Times New Roman" w:hAnsi="Times New Roman"/>
          <w:spacing w:val="-2"/>
          <w:sz w:val="24"/>
          <w:szCs w:val="24"/>
        </w:rPr>
        <w:t xml:space="preserve">epth, </w:t>
      </w:r>
      <w:r w:rsidR="00ED136B">
        <w:rPr>
          <w:rFonts w:ascii="Times New Roman" w:hAnsi="Times New Roman"/>
          <w:spacing w:val="-2"/>
          <w:sz w:val="24"/>
          <w:szCs w:val="24"/>
        </w:rPr>
        <w:t>s</w:t>
      </w:r>
      <w:r w:rsidR="00ED136B" w:rsidRPr="00ED136B">
        <w:rPr>
          <w:rFonts w:ascii="Times New Roman" w:hAnsi="Times New Roman"/>
          <w:spacing w:val="-2"/>
          <w:sz w:val="24"/>
          <w:szCs w:val="24"/>
        </w:rPr>
        <w:t xml:space="preserve">ystems </w:t>
      </w:r>
      <w:r w:rsidR="00ED136B">
        <w:rPr>
          <w:rFonts w:ascii="Times New Roman" w:hAnsi="Times New Roman"/>
          <w:spacing w:val="-2"/>
          <w:sz w:val="24"/>
          <w:szCs w:val="24"/>
        </w:rPr>
        <w:t>i</w:t>
      </w:r>
      <w:r w:rsidR="00ED136B" w:rsidRPr="00ED136B">
        <w:rPr>
          <w:rFonts w:ascii="Times New Roman" w:hAnsi="Times New Roman"/>
          <w:spacing w:val="-2"/>
          <w:sz w:val="24"/>
          <w:szCs w:val="24"/>
        </w:rPr>
        <w:t xml:space="preserve">ntegration, and </w:t>
      </w:r>
      <w:r w:rsidR="00ED136B">
        <w:rPr>
          <w:rFonts w:ascii="Times New Roman" w:hAnsi="Times New Roman"/>
          <w:spacing w:val="-2"/>
          <w:sz w:val="24"/>
          <w:szCs w:val="24"/>
        </w:rPr>
        <w:t>s</w:t>
      </w:r>
      <w:r w:rsidR="00ED136B" w:rsidRPr="00ED136B">
        <w:rPr>
          <w:rFonts w:ascii="Times New Roman" w:hAnsi="Times New Roman"/>
          <w:spacing w:val="-2"/>
          <w:sz w:val="24"/>
          <w:szCs w:val="24"/>
        </w:rPr>
        <w:t xml:space="preserve">tandards </w:t>
      </w:r>
      <w:r w:rsidR="008103AD">
        <w:rPr>
          <w:rFonts w:ascii="Times New Roman" w:hAnsi="Times New Roman"/>
          <w:spacing w:val="-2"/>
          <w:sz w:val="24"/>
          <w:szCs w:val="24"/>
        </w:rPr>
        <w:t>k</w:t>
      </w:r>
      <w:r w:rsidR="00ED136B">
        <w:rPr>
          <w:rFonts w:ascii="Times New Roman" w:hAnsi="Times New Roman"/>
          <w:spacing w:val="-2"/>
          <w:sz w:val="24"/>
          <w:szCs w:val="24"/>
        </w:rPr>
        <w:t>now-how</w:t>
      </w:r>
      <w:r w:rsidR="008103AD">
        <w:rPr>
          <w:rFonts w:ascii="Times New Roman" w:hAnsi="Times New Roman"/>
          <w:spacing w:val="-2"/>
          <w:sz w:val="24"/>
          <w:szCs w:val="24"/>
        </w:rPr>
        <w:t>:</w:t>
      </w:r>
    </w:p>
    <w:p w14:paraId="6B46FCAD" w14:textId="77777777" w:rsidR="007453D7" w:rsidRPr="002A48C2" w:rsidRDefault="007453D7" w:rsidP="007453D7">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The Consultant shall demonstrate technical depth, systems integration capability, and standards know-how in rolling stock supervision.</w:t>
      </w:r>
    </w:p>
    <w:p w14:paraId="1D5873A8" w14:textId="77777777" w:rsidR="007453D7" w:rsidRPr="002A48C2" w:rsidRDefault="007453D7" w:rsidP="007453D7">
      <w:pPr>
        <w:suppressAutoHyphens/>
        <w:spacing w:before="120"/>
        <w:ind w:left="180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This shall be demonstrated through concise project reference descriptions submitted under Criterion 2, in which the Consultant shall describe its direct technical involvement, as applicable, in:</w:t>
      </w:r>
    </w:p>
    <w:p w14:paraId="4BE815F5" w14:textId="61367246" w:rsidR="00ED136B" w:rsidRPr="002A48C2" w:rsidRDefault="00ED136B" w:rsidP="00C12029">
      <w:pPr>
        <w:pStyle w:val="ListParagraph"/>
        <w:numPr>
          <w:ilvl w:val="0"/>
          <w:numId w:val="10"/>
        </w:numPr>
        <w:suppressAutoHyphens/>
        <w:spacing w:before="12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Supervision of key rolling stock subsystems, such as traction and propulsion systems, braking systems, bogies and running gear, TCMS, doors, HVAC, passenger information systems, and onboard electrical equipment;</w:t>
      </w:r>
    </w:p>
    <w:p w14:paraId="580FC03C" w14:textId="7F8BD13C" w:rsidR="00ED136B" w:rsidRPr="002A48C2" w:rsidRDefault="00ED136B" w:rsidP="00C12029">
      <w:pPr>
        <w:pStyle w:val="ListParagraph"/>
        <w:numPr>
          <w:ilvl w:val="0"/>
          <w:numId w:val="10"/>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lastRenderedPageBreak/>
        <w:t xml:space="preserve">Systems integration and interface management, including interfaces between rolling stock subsystems and with external systems such as </w:t>
      </w:r>
      <w:r w:rsidR="003E2D1F" w:rsidRPr="002A48C2">
        <w:rPr>
          <w:rFonts w:ascii="Times New Roman" w:hAnsi="Times New Roman"/>
          <w:spacing w:val="-2"/>
          <w:sz w:val="24"/>
          <w:szCs w:val="24"/>
          <w:lang w:eastAsia="zh-CN"/>
        </w:rPr>
        <w:t>signaling</w:t>
      </w:r>
      <w:r w:rsidRPr="002A48C2">
        <w:rPr>
          <w:rFonts w:ascii="Times New Roman" w:hAnsi="Times New Roman"/>
          <w:spacing w:val="-2"/>
          <w:sz w:val="24"/>
          <w:szCs w:val="24"/>
          <w:lang w:eastAsia="zh-CN"/>
        </w:rPr>
        <w:t xml:space="preserve"> and depot installations;</w:t>
      </w:r>
    </w:p>
    <w:p w14:paraId="6ED604B0" w14:textId="4C7A78AE" w:rsidR="00ED136B" w:rsidRPr="002A48C2" w:rsidRDefault="00ED136B" w:rsidP="00C12029">
      <w:pPr>
        <w:pStyle w:val="ListParagraph"/>
        <w:numPr>
          <w:ilvl w:val="0"/>
          <w:numId w:val="10"/>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Supervision of rolling stock compliance with applicable European and international standards, including as a minimum</w:t>
      </w:r>
      <w:r w:rsidRPr="00ED136B">
        <w:rPr>
          <w:rFonts w:ascii="Times New Roman" w:hAnsi="Times New Roman"/>
          <w:spacing w:val="-2"/>
          <w:sz w:val="24"/>
          <w:szCs w:val="24"/>
          <w:lang w:eastAsia="zh-CN"/>
        </w:rPr>
        <w:t xml:space="preserve"> </w:t>
      </w:r>
      <w:r w:rsidRPr="002A48C2">
        <w:rPr>
          <w:rFonts w:ascii="Times New Roman" w:hAnsi="Times New Roman"/>
          <w:spacing w:val="-2"/>
          <w:sz w:val="24"/>
          <w:szCs w:val="24"/>
          <w:lang w:eastAsia="zh-CN"/>
        </w:rPr>
        <w:t>EN 50126 / EN 50128 / EN 50129 (RAMS),</w:t>
      </w:r>
      <w:r w:rsidRPr="00ED136B">
        <w:rPr>
          <w:rFonts w:ascii="Times New Roman" w:hAnsi="Times New Roman"/>
          <w:spacing w:val="-2"/>
          <w:sz w:val="24"/>
          <w:szCs w:val="24"/>
          <w:lang w:eastAsia="zh-CN"/>
        </w:rPr>
        <w:t xml:space="preserve"> </w:t>
      </w:r>
      <w:r w:rsidRPr="002A48C2">
        <w:rPr>
          <w:rFonts w:ascii="Times New Roman" w:hAnsi="Times New Roman"/>
          <w:spacing w:val="-2"/>
          <w:sz w:val="24"/>
          <w:szCs w:val="24"/>
          <w:lang w:eastAsia="zh-CN"/>
        </w:rPr>
        <w:t>EN 45545 (fire safety), and</w:t>
      </w:r>
      <w:r w:rsidRPr="00ED136B">
        <w:rPr>
          <w:rFonts w:ascii="Times New Roman" w:hAnsi="Times New Roman"/>
          <w:spacing w:val="-2"/>
          <w:sz w:val="24"/>
          <w:szCs w:val="24"/>
          <w:lang w:eastAsia="zh-CN"/>
        </w:rPr>
        <w:t xml:space="preserve"> </w:t>
      </w:r>
      <w:r w:rsidRPr="002A48C2">
        <w:rPr>
          <w:rFonts w:ascii="Times New Roman" w:hAnsi="Times New Roman"/>
          <w:spacing w:val="-2"/>
          <w:sz w:val="24"/>
          <w:szCs w:val="24"/>
          <w:lang w:eastAsia="zh-CN"/>
        </w:rPr>
        <w:t>relevant ISO standards applicable to rolling stock design, manufacturing, and testing;</w:t>
      </w:r>
    </w:p>
    <w:p w14:paraId="6D0B9E7D" w14:textId="5752DCD2" w:rsidR="00ED136B" w:rsidRPr="002A48C2" w:rsidRDefault="00ED136B" w:rsidP="00C12029">
      <w:pPr>
        <w:pStyle w:val="ListParagraph"/>
        <w:numPr>
          <w:ilvl w:val="0"/>
          <w:numId w:val="10"/>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Participation in, or supervision of, type tests, routine tests, and commissioning activities for new rolling stock;</w:t>
      </w:r>
    </w:p>
    <w:p w14:paraId="0C82CDE2" w14:textId="69106337" w:rsidR="00ED136B" w:rsidRPr="002A48C2" w:rsidRDefault="00ED136B" w:rsidP="00C12029">
      <w:pPr>
        <w:pStyle w:val="ListParagraph"/>
        <w:numPr>
          <w:ilvl w:val="0"/>
          <w:numId w:val="10"/>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Technical involvement in resolution of non-conformities, design deviations, and acceptance issues during manufacturing and commissioning phases.</w:t>
      </w:r>
    </w:p>
    <w:p w14:paraId="66F19DD8" w14:textId="77777777" w:rsidR="007453D7" w:rsidRPr="002A48C2" w:rsidRDefault="007453D7" w:rsidP="002A48C2">
      <w:pPr>
        <w:suppressAutoHyphens/>
        <w:spacing w:before="120"/>
        <w:ind w:left="72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For the purpose of shortlisting, Consultants shall provide concise and proportionate evidence demonstrating compliance with the requirements of Criteria 1, 2 and 3.</w:t>
      </w:r>
    </w:p>
    <w:p w14:paraId="5E4151B7" w14:textId="77777777" w:rsidR="007453D7" w:rsidRPr="002A48C2" w:rsidRDefault="007453D7" w:rsidP="002A48C2">
      <w:pPr>
        <w:suppressAutoHyphens/>
        <w:spacing w:before="120"/>
        <w:ind w:left="72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The evidence to be submitted shall include:</w:t>
      </w:r>
    </w:p>
    <w:p w14:paraId="3050136D" w14:textId="226DDBAD" w:rsidR="007453D7" w:rsidRPr="002A48C2" w:rsidRDefault="007453D7" w:rsidP="00C12029">
      <w:pPr>
        <w:pStyle w:val="ListParagraph"/>
        <w:numPr>
          <w:ilvl w:val="0"/>
          <w:numId w:val="11"/>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Company profile information, describing the nature of the firm, its core activities, and its general experience, to demonstrate compliance with Criterion 1;</w:t>
      </w:r>
    </w:p>
    <w:p w14:paraId="024B9114" w14:textId="45F5980E" w:rsidR="007453D7" w:rsidRPr="002A48C2" w:rsidRDefault="007453D7" w:rsidP="00C12029">
      <w:pPr>
        <w:pStyle w:val="ListParagraph"/>
        <w:numPr>
          <w:ilvl w:val="0"/>
          <w:numId w:val="11"/>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Project reference descriptions for the assignments submitted under Criteri</w:t>
      </w:r>
      <w:r w:rsidR="008103AD">
        <w:rPr>
          <w:rFonts w:ascii="Times New Roman" w:hAnsi="Times New Roman"/>
          <w:spacing w:val="-2"/>
          <w:sz w:val="24"/>
          <w:szCs w:val="24"/>
          <w:lang w:eastAsia="zh-CN"/>
        </w:rPr>
        <w:t>a</w:t>
      </w:r>
      <w:r w:rsidRPr="002A48C2">
        <w:rPr>
          <w:rFonts w:ascii="Times New Roman" w:hAnsi="Times New Roman"/>
          <w:spacing w:val="-2"/>
          <w:sz w:val="24"/>
          <w:szCs w:val="24"/>
          <w:lang w:eastAsia="zh-CN"/>
        </w:rPr>
        <w:t xml:space="preserve"> 2, including the Client, scope of services, period of execution, and scale of rolling stock supervised;</w:t>
      </w:r>
    </w:p>
    <w:p w14:paraId="32CC1358" w14:textId="7181005D" w:rsidR="007453D7" w:rsidRPr="002A48C2" w:rsidRDefault="007453D7" w:rsidP="00C12029">
      <w:pPr>
        <w:pStyle w:val="ListParagraph"/>
        <w:numPr>
          <w:ilvl w:val="0"/>
          <w:numId w:val="11"/>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Client reference letters, where available, confirming the Consultant’s involvement in the referenced assignments;</w:t>
      </w:r>
    </w:p>
    <w:p w14:paraId="0AE8C90D" w14:textId="44730E94" w:rsidR="007453D7" w:rsidRPr="002A48C2" w:rsidRDefault="007453D7" w:rsidP="00C12029">
      <w:pPr>
        <w:pStyle w:val="ListParagraph"/>
        <w:numPr>
          <w:ilvl w:val="0"/>
          <w:numId w:val="11"/>
        </w:numPr>
        <w:suppressAutoHyphens/>
        <w:spacing w:before="120"/>
        <w:ind w:left="1701" w:firstLine="0"/>
        <w:contextualSpacing w:val="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Optional supporting documents, such as extracts of contracts or terms of reference, limited to the description of the scope of services and the Consultant’s role. Any commercially sensitive information may be redacted.</w:t>
      </w:r>
    </w:p>
    <w:p w14:paraId="11210662" w14:textId="1AC1F479" w:rsidR="00ED136B" w:rsidRPr="002A48C2" w:rsidRDefault="00ED136B" w:rsidP="002A48C2">
      <w:pPr>
        <w:suppressAutoHyphens/>
        <w:spacing w:before="120"/>
        <w:ind w:left="720"/>
        <w:jc w:val="both"/>
        <w:rPr>
          <w:rFonts w:ascii="Times New Roman" w:hAnsi="Times New Roman"/>
          <w:spacing w:val="-2"/>
          <w:sz w:val="24"/>
          <w:szCs w:val="24"/>
          <w:lang w:eastAsia="zh-CN"/>
        </w:rPr>
      </w:pPr>
      <w:r w:rsidRPr="002A48C2">
        <w:rPr>
          <w:rFonts w:ascii="Times New Roman" w:hAnsi="Times New Roman"/>
          <w:spacing w:val="-2"/>
          <w:sz w:val="24"/>
          <w:szCs w:val="24"/>
          <w:lang w:eastAsia="zh-CN"/>
        </w:rPr>
        <w:t>Experience limited to advisory services without direct technical supervision responsibility shall not be considered equivalent.</w:t>
      </w:r>
    </w:p>
    <w:p w14:paraId="47A5C81A" w14:textId="25574466" w:rsidR="00EC50B8" w:rsidRDefault="00C70D43" w:rsidP="002A48C2">
      <w:pPr>
        <w:suppressAutoHyphens/>
        <w:spacing w:before="120"/>
        <w:ind w:left="720"/>
        <w:jc w:val="both"/>
        <w:rPr>
          <w:rFonts w:ascii="Times New Roman" w:hAnsi="Times New Roman"/>
          <w:spacing w:val="-2"/>
          <w:sz w:val="24"/>
          <w:szCs w:val="24"/>
          <w:lang w:eastAsia="zh-CN"/>
        </w:rPr>
      </w:pPr>
      <w:r w:rsidRPr="00226190">
        <w:rPr>
          <w:rFonts w:ascii="Times New Roman" w:hAnsi="Times New Roman"/>
          <w:spacing w:val="-2"/>
          <w:sz w:val="24"/>
          <w:szCs w:val="24"/>
          <w:lang w:eastAsia="zh-CN"/>
        </w:rPr>
        <w:t xml:space="preserve">Key Experts will not be evaluated </w:t>
      </w:r>
      <w:r w:rsidR="004C3F92" w:rsidRPr="00226190">
        <w:rPr>
          <w:rFonts w:ascii="Times New Roman" w:hAnsi="Times New Roman"/>
          <w:spacing w:val="-2"/>
          <w:sz w:val="24"/>
          <w:szCs w:val="24"/>
          <w:lang w:eastAsia="zh-CN"/>
        </w:rPr>
        <w:t xml:space="preserve">at </w:t>
      </w:r>
      <w:r w:rsidR="0083275E" w:rsidRPr="00226190">
        <w:rPr>
          <w:rFonts w:ascii="Times New Roman" w:hAnsi="Times New Roman"/>
          <w:spacing w:val="-2"/>
          <w:sz w:val="24"/>
          <w:szCs w:val="24"/>
          <w:lang w:eastAsia="zh-CN"/>
        </w:rPr>
        <w:t xml:space="preserve">the </w:t>
      </w:r>
      <w:r w:rsidR="004C3F92" w:rsidRPr="00226190">
        <w:rPr>
          <w:rFonts w:ascii="Times New Roman" w:hAnsi="Times New Roman"/>
          <w:spacing w:val="-2"/>
          <w:sz w:val="24"/>
          <w:szCs w:val="24"/>
          <w:lang w:eastAsia="zh-CN"/>
        </w:rPr>
        <w:t>shortlisting stage.</w:t>
      </w:r>
    </w:p>
    <w:p w14:paraId="1FE7B195" w14:textId="77777777" w:rsidR="007B39C7" w:rsidRPr="00226190" w:rsidRDefault="007B39C7" w:rsidP="002A48C2">
      <w:pPr>
        <w:suppressAutoHyphens/>
        <w:spacing w:before="120"/>
        <w:ind w:left="720"/>
        <w:jc w:val="both"/>
        <w:rPr>
          <w:rFonts w:ascii="Times New Roman" w:hAnsi="Times New Roman"/>
          <w:spacing w:val="-2"/>
          <w:sz w:val="24"/>
          <w:szCs w:val="24"/>
          <w:lang w:eastAsia="zh-CN"/>
        </w:rPr>
      </w:pPr>
    </w:p>
    <w:p w14:paraId="3DFA76B8" w14:textId="77777777" w:rsidR="00F17486" w:rsidRPr="00226190" w:rsidRDefault="00F17486" w:rsidP="00916E24">
      <w:pPr>
        <w:suppressAutoHyphens/>
        <w:jc w:val="both"/>
        <w:rPr>
          <w:rFonts w:ascii="Times New Roman" w:hAnsi="Times New Roman"/>
          <w:spacing w:val="-2"/>
          <w:sz w:val="24"/>
          <w:szCs w:val="24"/>
        </w:rPr>
      </w:pPr>
    </w:p>
    <w:p w14:paraId="53D434E9" w14:textId="6A6116C0" w:rsidR="003176BA" w:rsidRPr="00226190" w:rsidRDefault="001D70EB" w:rsidP="005B375E">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The attention of interested C</w:t>
      </w:r>
      <w:r w:rsidR="004E721D" w:rsidRPr="00226190">
        <w:rPr>
          <w:rFonts w:ascii="Times New Roman" w:hAnsi="Times New Roman"/>
          <w:spacing w:val="-2"/>
          <w:sz w:val="24"/>
          <w:szCs w:val="24"/>
        </w:rPr>
        <w:t xml:space="preserve">onsultants is drawn to </w:t>
      </w:r>
      <w:r w:rsidR="004019F6" w:rsidRPr="00226190">
        <w:rPr>
          <w:rFonts w:ascii="Times New Roman" w:hAnsi="Times New Roman"/>
          <w:spacing w:val="-2"/>
          <w:sz w:val="24"/>
          <w:szCs w:val="24"/>
        </w:rPr>
        <w:t>Section II</w:t>
      </w:r>
      <w:r w:rsidR="00FE79E4" w:rsidRPr="00226190">
        <w:rPr>
          <w:rFonts w:ascii="Times New Roman" w:hAnsi="Times New Roman"/>
          <w:spacing w:val="-2"/>
          <w:sz w:val="24"/>
          <w:szCs w:val="24"/>
        </w:rPr>
        <w:t xml:space="preserve"> </w:t>
      </w:r>
      <w:r w:rsidR="004E721D" w:rsidRPr="00226190">
        <w:rPr>
          <w:rFonts w:ascii="Times New Roman" w:hAnsi="Times New Roman"/>
          <w:spacing w:val="-2"/>
          <w:sz w:val="24"/>
          <w:szCs w:val="24"/>
        </w:rPr>
        <w:t xml:space="preserve">of the Bank’s </w:t>
      </w:r>
      <w:r w:rsidR="00C6099E">
        <w:rPr>
          <w:rFonts w:ascii="Times New Roman" w:hAnsi="Times New Roman" w:hint="eastAsia"/>
          <w:spacing w:val="-2"/>
          <w:sz w:val="24"/>
          <w:szCs w:val="24"/>
          <w:lang w:eastAsia="zh-CN"/>
        </w:rPr>
        <w:t xml:space="preserve">Directive on </w:t>
      </w:r>
      <w:r w:rsidR="00B81195" w:rsidRPr="00226190">
        <w:rPr>
          <w:rFonts w:ascii="Times New Roman" w:hAnsi="Times New Roman"/>
          <w:spacing w:val="-2"/>
          <w:sz w:val="24"/>
          <w:szCs w:val="24"/>
        </w:rPr>
        <w:t>Procurement Instructions for Recipients</w:t>
      </w:r>
      <w:r w:rsidR="00137802" w:rsidRPr="00226190">
        <w:rPr>
          <w:rFonts w:ascii="Times New Roman" w:hAnsi="Times New Roman"/>
          <w:spacing w:val="-2"/>
          <w:sz w:val="24"/>
          <w:szCs w:val="24"/>
        </w:rPr>
        <w:t xml:space="preserve"> (</w:t>
      </w:r>
      <w:r w:rsidR="00D56D83">
        <w:rPr>
          <w:rFonts w:ascii="Times New Roman" w:hAnsi="Times New Roman"/>
          <w:spacing w:val="-2"/>
          <w:sz w:val="24"/>
          <w:szCs w:val="24"/>
        </w:rPr>
        <w:t>PIR</w:t>
      </w:r>
      <w:r w:rsidR="00137802" w:rsidRPr="00226190">
        <w:rPr>
          <w:rFonts w:ascii="Times New Roman" w:hAnsi="Times New Roman"/>
          <w:spacing w:val="-2"/>
          <w:sz w:val="24"/>
          <w:szCs w:val="24"/>
        </w:rPr>
        <w:t>),</w:t>
      </w:r>
      <w:r w:rsidR="004E721D" w:rsidRPr="00226190">
        <w:rPr>
          <w:rFonts w:ascii="Times New Roman" w:hAnsi="Times New Roman"/>
          <w:spacing w:val="-2"/>
          <w:sz w:val="24"/>
          <w:szCs w:val="24"/>
        </w:rPr>
        <w:t xml:space="preserve"> setting forth the Bank’s policy on conflict of interest.  </w:t>
      </w:r>
    </w:p>
    <w:p w14:paraId="5BE54901" w14:textId="77777777" w:rsidR="006876FE" w:rsidRPr="00226190" w:rsidRDefault="006876FE" w:rsidP="006876FE">
      <w:pPr>
        <w:pStyle w:val="ListParagraph"/>
        <w:rPr>
          <w:rFonts w:ascii="Times New Roman" w:hAnsi="Times New Roman"/>
          <w:spacing w:val="-2"/>
          <w:sz w:val="24"/>
          <w:szCs w:val="24"/>
        </w:rPr>
      </w:pPr>
    </w:p>
    <w:p w14:paraId="6155D1CB" w14:textId="67B8006F" w:rsidR="00F17486" w:rsidRPr="00226190" w:rsidRDefault="009830E4" w:rsidP="00AA5991">
      <w:pPr>
        <w:pStyle w:val="ListParagraph"/>
        <w:numPr>
          <w:ilvl w:val="0"/>
          <w:numId w:val="1"/>
        </w:numPr>
        <w:suppressAutoHyphens/>
        <w:ind w:hanging="720"/>
        <w:jc w:val="both"/>
        <w:rPr>
          <w:rFonts w:ascii="Times New Roman" w:hAnsi="Times New Roman"/>
          <w:sz w:val="24"/>
          <w:szCs w:val="24"/>
        </w:rPr>
      </w:pPr>
      <w:r w:rsidRPr="00226190">
        <w:rPr>
          <w:rFonts w:ascii="Times New Roman" w:hAnsi="Times New Roman"/>
          <w:spacing w:val="-2"/>
          <w:sz w:val="24"/>
          <w:szCs w:val="24"/>
        </w:rPr>
        <w:t xml:space="preserve">Consultants may associate </w:t>
      </w:r>
      <w:r w:rsidR="006F3706" w:rsidRPr="00226190">
        <w:rPr>
          <w:rFonts w:ascii="Times New Roman" w:hAnsi="Times New Roman"/>
          <w:spacing w:val="-2"/>
          <w:sz w:val="24"/>
          <w:szCs w:val="24"/>
        </w:rPr>
        <w:t xml:space="preserve">with other firms </w:t>
      </w:r>
      <w:r w:rsidRPr="00226190">
        <w:rPr>
          <w:rFonts w:ascii="Times New Roman" w:hAnsi="Times New Roman"/>
          <w:spacing w:val="-2"/>
          <w:sz w:val="24"/>
          <w:szCs w:val="24"/>
        </w:rPr>
        <w:t xml:space="preserve">to enhance their </w:t>
      </w:r>
      <w:r w:rsidR="009C7E4C" w:rsidRPr="00226190">
        <w:rPr>
          <w:rFonts w:ascii="Times New Roman" w:hAnsi="Times New Roman"/>
          <w:spacing w:val="-2"/>
          <w:sz w:val="24"/>
          <w:szCs w:val="24"/>
        </w:rPr>
        <w:t>qualifications but</w:t>
      </w:r>
      <w:r w:rsidR="00095418" w:rsidRPr="00226190">
        <w:rPr>
          <w:rFonts w:ascii="Times New Roman" w:hAnsi="Times New Roman"/>
          <w:sz w:val="24"/>
          <w:szCs w:val="24"/>
        </w:rPr>
        <w:t xml:space="preserve"> should </w:t>
      </w:r>
      <w:r w:rsidR="004C3F92" w:rsidRPr="00226190">
        <w:rPr>
          <w:rFonts w:ascii="Times New Roman" w:hAnsi="Times New Roman"/>
          <w:sz w:val="24"/>
          <w:szCs w:val="24"/>
        </w:rPr>
        <w:t xml:space="preserve">indicate </w:t>
      </w:r>
      <w:r w:rsidR="00095418" w:rsidRPr="00226190">
        <w:rPr>
          <w:rFonts w:ascii="Times New Roman" w:hAnsi="Times New Roman"/>
          <w:sz w:val="24"/>
          <w:szCs w:val="24"/>
        </w:rPr>
        <w:t xml:space="preserve">clearly whether the association is in the form of a </w:t>
      </w:r>
      <w:r w:rsidR="00684E8F" w:rsidRPr="00226190">
        <w:rPr>
          <w:rFonts w:ascii="Times New Roman" w:hAnsi="Times New Roman"/>
          <w:sz w:val="24"/>
          <w:szCs w:val="24"/>
        </w:rPr>
        <w:t>j</w:t>
      </w:r>
      <w:r w:rsidR="00095418" w:rsidRPr="00226190">
        <w:rPr>
          <w:rFonts w:ascii="Times New Roman" w:hAnsi="Times New Roman"/>
          <w:sz w:val="24"/>
          <w:szCs w:val="24"/>
        </w:rPr>
        <w:t>oint</w:t>
      </w:r>
      <w:r w:rsidR="0092546E" w:rsidRPr="00226190">
        <w:rPr>
          <w:rFonts w:ascii="Times New Roman" w:hAnsi="Times New Roman"/>
          <w:sz w:val="24"/>
          <w:szCs w:val="24"/>
        </w:rPr>
        <w:t xml:space="preserve"> </w:t>
      </w:r>
      <w:r w:rsidR="00684E8F" w:rsidRPr="00226190">
        <w:rPr>
          <w:rFonts w:ascii="Times New Roman" w:hAnsi="Times New Roman"/>
          <w:sz w:val="24"/>
          <w:szCs w:val="24"/>
        </w:rPr>
        <w:t>v</w:t>
      </w:r>
      <w:r w:rsidR="00095418" w:rsidRPr="00226190">
        <w:rPr>
          <w:rFonts w:ascii="Times New Roman" w:hAnsi="Times New Roman"/>
          <w:sz w:val="24"/>
          <w:szCs w:val="24"/>
        </w:rPr>
        <w:t xml:space="preserve">enture </w:t>
      </w:r>
      <w:r w:rsidR="004C3F92" w:rsidRPr="00226190">
        <w:rPr>
          <w:rFonts w:ascii="Times New Roman" w:hAnsi="Times New Roman"/>
          <w:sz w:val="24"/>
          <w:szCs w:val="24"/>
        </w:rPr>
        <w:t>and/</w:t>
      </w:r>
      <w:r w:rsidR="00095418" w:rsidRPr="00226190">
        <w:rPr>
          <w:rFonts w:ascii="Times New Roman" w:hAnsi="Times New Roman"/>
          <w:sz w:val="24"/>
          <w:szCs w:val="24"/>
        </w:rPr>
        <w:t xml:space="preserve">or </w:t>
      </w:r>
      <w:r w:rsidR="004C3F92" w:rsidRPr="00226190">
        <w:rPr>
          <w:rFonts w:ascii="Times New Roman" w:hAnsi="Times New Roman"/>
          <w:sz w:val="24"/>
          <w:szCs w:val="24"/>
        </w:rPr>
        <w:t>a</w:t>
      </w:r>
      <w:r w:rsidR="00095418" w:rsidRPr="00226190">
        <w:rPr>
          <w:rFonts w:ascii="Times New Roman" w:hAnsi="Times New Roman"/>
          <w:sz w:val="24"/>
          <w:szCs w:val="24"/>
        </w:rPr>
        <w:t xml:space="preserve"> </w:t>
      </w:r>
      <w:r w:rsidR="00BD14B2" w:rsidRPr="00226190">
        <w:rPr>
          <w:rFonts w:ascii="Times New Roman" w:hAnsi="Times New Roman"/>
          <w:sz w:val="24"/>
          <w:szCs w:val="24"/>
        </w:rPr>
        <w:t>sub-consultancy</w:t>
      </w:r>
      <w:r w:rsidR="00095418" w:rsidRPr="00226190">
        <w:rPr>
          <w:rFonts w:ascii="Times New Roman" w:hAnsi="Times New Roman"/>
          <w:sz w:val="24"/>
          <w:szCs w:val="24"/>
        </w:rPr>
        <w:t xml:space="preserve">. In the case of a </w:t>
      </w:r>
      <w:r w:rsidR="0092546E" w:rsidRPr="00226190">
        <w:rPr>
          <w:rFonts w:ascii="Times New Roman" w:hAnsi="Times New Roman"/>
          <w:sz w:val="24"/>
          <w:szCs w:val="24"/>
        </w:rPr>
        <w:t>j</w:t>
      </w:r>
      <w:r w:rsidR="00095418" w:rsidRPr="00226190">
        <w:rPr>
          <w:rFonts w:ascii="Times New Roman" w:hAnsi="Times New Roman"/>
          <w:sz w:val="24"/>
          <w:szCs w:val="24"/>
        </w:rPr>
        <w:t xml:space="preserve">oint </w:t>
      </w:r>
      <w:r w:rsidR="00DD7362" w:rsidRPr="00226190">
        <w:rPr>
          <w:rFonts w:ascii="Times New Roman" w:hAnsi="Times New Roman"/>
          <w:sz w:val="24"/>
          <w:szCs w:val="24"/>
        </w:rPr>
        <w:t>v</w:t>
      </w:r>
      <w:r w:rsidR="00095418" w:rsidRPr="00226190">
        <w:rPr>
          <w:rFonts w:ascii="Times New Roman" w:hAnsi="Times New Roman"/>
          <w:sz w:val="24"/>
          <w:szCs w:val="24"/>
        </w:rPr>
        <w:t xml:space="preserve">enture, all </w:t>
      </w:r>
      <w:r w:rsidR="00DF4F57" w:rsidRPr="00226190">
        <w:rPr>
          <w:rFonts w:ascii="Times New Roman" w:hAnsi="Times New Roman"/>
          <w:sz w:val="24"/>
          <w:szCs w:val="24"/>
        </w:rPr>
        <w:t xml:space="preserve">the partners in </w:t>
      </w:r>
      <w:r w:rsidR="00DD7362" w:rsidRPr="00226190">
        <w:rPr>
          <w:rFonts w:ascii="Times New Roman" w:hAnsi="Times New Roman"/>
          <w:sz w:val="24"/>
          <w:szCs w:val="24"/>
        </w:rPr>
        <w:t xml:space="preserve">the joint venture </w:t>
      </w:r>
      <w:r w:rsidR="00DF4F57" w:rsidRPr="00226190">
        <w:rPr>
          <w:rFonts w:ascii="Times New Roman" w:hAnsi="Times New Roman"/>
          <w:sz w:val="24"/>
          <w:szCs w:val="24"/>
        </w:rPr>
        <w:t>shall be jointly and severally liable for the entire contract</w:t>
      </w:r>
      <w:r w:rsidR="00A90DFA" w:rsidRPr="00226190">
        <w:rPr>
          <w:rFonts w:ascii="Times New Roman" w:hAnsi="Times New Roman"/>
          <w:sz w:val="24"/>
          <w:szCs w:val="24"/>
        </w:rPr>
        <w:t>,</w:t>
      </w:r>
      <w:r w:rsidR="00DF4F57" w:rsidRPr="00226190">
        <w:rPr>
          <w:rFonts w:ascii="Times New Roman" w:hAnsi="Times New Roman"/>
          <w:sz w:val="24"/>
          <w:szCs w:val="24"/>
        </w:rPr>
        <w:t xml:space="preserve"> if selected.</w:t>
      </w:r>
    </w:p>
    <w:p w14:paraId="345E4E4F" w14:textId="77777777" w:rsidR="00F17486" w:rsidRPr="00226190" w:rsidRDefault="00F17486" w:rsidP="00916E24">
      <w:pPr>
        <w:suppressAutoHyphens/>
        <w:jc w:val="both"/>
        <w:rPr>
          <w:rFonts w:ascii="Times New Roman" w:hAnsi="Times New Roman"/>
          <w:spacing w:val="-2"/>
          <w:sz w:val="24"/>
          <w:szCs w:val="24"/>
        </w:rPr>
      </w:pPr>
    </w:p>
    <w:p w14:paraId="20EF0651" w14:textId="2312D936" w:rsidR="009830E4" w:rsidRPr="00226190" w:rsidRDefault="001D70EB" w:rsidP="00AA5991">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lastRenderedPageBreak/>
        <w:t>A C</w:t>
      </w:r>
      <w:r w:rsidR="009830E4" w:rsidRPr="00226190">
        <w:rPr>
          <w:rFonts w:ascii="Times New Roman" w:hAnsi="Times New Roman"/>
          <w:spacing w:val="-2"/>
          <w:sz w:val="24"/>
          <w:szCs w:val="24"/>
        </w:rPr>
        <w:t xml:space="preserve">onsultant will be selected in accordance with the </w:t>
      </w:r>
      <w:r w:rsidR="00A12F36">
        <w:rPr>
          <w:rFonts w:ascii="Times New Roman" w:hAnsi="Times New Roman" w:hint="eastAsia"/>
          <w:spacing w:val="-2"/>
          <w:sz w:val="24"/>
          <w:szCs w:val="24"/>
          <w:lang w:eastAsia="zh-CN"/>
        </w:rPr>
        <w:t>International Open Competitive Selection (IOCS)-</w:t>
      </w:r>
      <w:r w:rsidR="007D0DD2">
        <w:rPr>
          <w:rFonts w:ascii="Times New Roman" w:hAnsi="Times New Roman"/>
          <w:i/>
          <w:iCs/>
          <w:spacing w:val="-2"/>
          <w:sz w:val="24"/>
          <w:szCs w:val="24"/>
        </w:rPr>
        <w:t>Quality &amp; Cost Based Selection (QCBS)</w:t>
      </w:r>
      <w:r w:rsidR="00E07E32" w:rsidRPr="00226190">
        <w:rPr>
          <w:rFonts w:ascii="Times New Roman" w:hAnsi="Times New Roman"/>
          <w:i/>
          <w:iCs/>
          <w:spacing w:val="-2"/>
          <w:sz w:val="24"/>
          <w:szCs w:val="24"/>
        </w:rPr>
        <w:t xml:space="preserve"> </w:t>
      </w:r>
      <w:r w:rsidR="00E07E32" w:rsidRPr="00226190">
        <w:rPr>
          <w:rFonts w:ascii="Times New Roman" w:hAnsi="Times New Roman"/>
          <w:spacing w:val="-2"/>
          <w:sz w:val="24"/>
          <w:szCs w:val="24"/>
        </w:rPr>
        <w:t>method</w:t>
      </w:r>
      <w:r w:rsidR="00F17486" w:rsidRPr="00226190">
        <w:rPr>
          <w:rFonts w:ascii="Times New Roman" w:hAnsi="Times New Roman"/>
          <w:spacing w:val="-2"/>
          <w:sz w:val="24"/>
          <w:szCs w:val="24"/>
        </w:rPr>
        <w:t xml:space="preserve"> </w:t>
      </w:r>
      <w:r w:rsidR="009830E4" w:rsidRPr="00226190">
        <w:rPr>
          <w:rFonts w:ascii="Times New Roman" w:hAnsi="Times New Roman"/>
          <w:spacing w:val="-2"/>
          <w:sz w:val="24"/>
          <w:szCs w:val="24"/>
        </w:rPr>
        <w:t xml:space="preserve">set out in the </w:t>
      </w:r>
      <w:r w:rsidR="00B061C6">
        <w:rPr>
          <w:rFonts w:ascii="Times New Roman" w:hAnsi="Times New Roman"/>
          <w:spacing w:val="-2"/>
          <w:sz w:val="24"/>
          <w:szCs w:val="24"/>
        </w:rPr>
        <w:t>PIR</w:t>
      </w:r>
      <w:r w:rsidR="00916E24" w:rsidRPr="00226190">
        <w:rPr>
          <w:rFonts w:ascii="Times New Roman" w:hAnsi="Times New Roman"/>
          <w:spacing w:val="-2"/>
          <w:sz w:val="24"/>
          <w:szCs w:val="24"/>
        </w:rPr>
        <w:t>.</w:t>
      </w:r>
    </w:p>
    <w:p w14:paraId="0CD20E32" w14:textId="77777777" w:rsidR="00785CA1" w:rsidRPr="00226190" w:rsidRDefault="00785CA1" w:rsidP="00AA5991">
      <w:pPr>
        <w:suppressAutoHyphens/>
        <w:jc w:val="both"/>
        <w:rPr>
          <w:rFonts w:ascii="Times New Roman" w:hAnsi="Times New Roman"/>
          <w:spacing w:val="-2"/>
          <w:sz w:val="24"/>
          <w:szCs w:val="24"/>
        </w:rPr>
      </w:pPr>
    </w:p>
    <w:p w14:paraId="7177538D" w14:textId="69112BD4" w:rsidR="009830E4" w:rsidRPr="00226190" w:rsidRDefault="00916E24" w:rsidP="00AA5991">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F</w:t>
      </w:r>
      <w:r w:rsidR="009830E4" w:rsidRPr="00226190">
        <w:rPr>
          <w:rFonts w:ascii="Times New Roman" w:hAnsi="Times New Roman"/>
          <w:spacing w:val="-2"/>
          <w:sz w:val="24"/>
          <w:szCs w:val="24"/>
        </w:rPr>
        <w:t xml:space="preserve">urther information </w:t>
      </w:r>
      <w:r w:rsidRPr="00226190">
        <w:rPr>
          <w:rFonts w:ascii="Times New Roman" w:hAnsi="Times New Roman"/>
          <w:spacing w:val="-2"/>
          <w:sz w:val="24"/>
          <w:szCs w:val="24"/>
        </w:rPr>
        <w:t xml:space="preserve">can be obtained </w:t>
      </w:r>
      <w:r w:rsidR="009830E4" w:rsidRPr="00226190">
        <w:rPr>
          <w:rFonts w:ascii="Times New Roman" w:hAnsi="Times New Roman"/>
          <w:spacing w:val="-2"/>
          <w:sz w:val="24"/>
          <w:szCs w:val="24"/>
        </w:rPr>
        <w:t xml:space="preserve">at the address below during office hours </w:t>
      </w:r>
      <w:r w:rsidR="006529BF">
        <w:rPr>
          <w:rFonts w:ascii="Times New Roman" w:hAnsi="Times New Roman"/>
          <w:i/>
          <w:iCs/>
          <w:spacing w:val="-2"/>
          <w:sz w:val="24"/>
          <w:szCs w:val="24"/>
        </w:rPr>
        <w:t>between</w:t>
      </w:r>
      <w:r w:rsidR="009830E4" w:rsidRPr="00226190">
        <w:rPr>
          <w:rFonts w:ascii="Times New Roman" w:hAnsi="Times New Roman"/>
          <w:i/>
          <w:iCs/>
          <w:spacing w:val="-2"/>
          <w:sz w:val="24"/>
          <w:szCs w:val="24"/>
        </w:rPr>
        <w:t xml:space="preserve"> </w:t>
      </w:r>
      <w:r w:rsidR="006529BF">
        <w:rPr>
          <w:rFonts w:ascii="Times New Roman" w:hAnsi="Times New Roman"/>
          <w:i/>
          <w:iCs/>
          <w:spacing w:val="-2"/>
          <w:sz w:val="24"/>
          <w:szCs w:val="24"/>
        </w:rPr>
        <w:t>10:</w:t>
      </w:r>
      <w:r w:rsidR="009830E4" w:rsidRPr="00226190">
        <w:rPr>
          <w:rFonts w:ascii="Times New Roman" w:hAnsi="Times New Roman"/>
          <w:i/>
          <w:iCs/>
          <w:spacing w:val="-2"/>
          <w:sz w:val="24"/>
          <w:szCs w:val="24"/>
        </w:rPr>
        <w:t xml:space="preserve">00 </w:t>
      </w:r>
      <w:r w:rsidR="006529BF">
        <w:rPr>
          <w:rFonts w:ascii="Times New Roman" w:hAnsi="Times New Roman"/>
          <w:i/>
          <w:iCs/>
          <w:spacing w:val="-2"/>
          <w:sz w:val="24"/>
          <w:szCs w:val="24"/>
        </w:rPr>
        <w:t>and</w:t>
      </w:r>
      <w:r w:rsidR="009830E4" w:rsidRPr="00226190">
        <w:rPr>
          <w:rFonts w:ascii="Times New Roman" w:hAnsi="Times New Roman"/>
          <w:i/>
          <w:iCs/>
          <w:spacing w:val="-2"/>
          <w:sz w:val="24"/>
          <w:szCs w:val="24"/>
        </w:rPr>
        <w:t xml:space="preserve"> 17</w:t>
      </w:r>
      <w:r w:rsidR="006529BF">
        <w:rPr>
          <w:rFonts w:ascii="Times New Roman" w:hAnsi="Times New Roman"/>
          <w:i/>
          <w:iCs/>
          <w:spacing w:val="-2"/>
          <w:sz w:val="24"/>
          <w:szCs w:val="24"/>
        </w:rPr>
        <w:t>:</w:t>
      </w:r>
      <w:r w:rsidR="009830E4" w:rsidRPr="00226190">
        <w:rPr>
          <w:rFonts w:ascii="Times New Roman" w:hAnsi="Times New Roman"/>
          <w:i/>
          <w:iCs/>
          <w:spacing w:val="-2"/>
          <w:sz w:val="24"/>
          <w:szCs w:val="24"/>
        </w:rPr>
        <w:t xml:space="preserve">00 </w:t>
      </w:r>
      <w:r w:rsidR="006529BF">
        <w:rPr>
          <w:rFonts w:ascii="Times New Roman" w:hAnsi="Times New Roman"/>
          <w:i/>
          <w:iCs/>
          <w:spacing w:val="-2"/>
          <w:sz w:val="24"/>
          <w:szCs w:val="24"/>
        </w:rPr>
        <w:t>Tbilisi time</w:t>
      </w:r>
      <w:r w:rsidR="009830E4" w:rsidRPr="00226190">
        <w:rPr>
          <w:rFonts w:ascii="Times New Roman" w:hAnsi="Times New Roman"/>
          <w:i/>
          <w:iCs/>
          <w:spacing w:val="-2"/>
          <w:sz w:val="24"/>
          <w:szCs w:val="24"/>
        </w:rPr>
        <w:t>.</w:t>
      </w:r>
    </w:p>
    <w:p w14:paraId="09CD3BB1" w14:textId="77777777" w:rsidR="009830E4" w:rsidRPr="00226190" w:rsidRDefault="009830E4" w:rsidP="00AA5991">
      <w:pPr>
        <w:suppressAutoHyphens/>
        <w:jc w:val="both"/>
        <w:rPr>
          <w:rFonts w:ascii="Times New Roman" w:hAnsi="Times New Roman"/>
          <w:spacing w:val="-2"/>
          <w:sz w:val="24"/>
          <w:szCs w:val="24"/>
        </w:rPr>
      </w:pPr>
    </w:p>
    <w:p w14:paraId="2177A555" w14:textId="06BBEC21" w:rsidR="009830E4" w:rsidRPr="00226190" w:rsidRDefault="009830E4" w:rsidP="00AA5991">
      <w:pPr>
        <w:pStyle w:val="ListParagraph"/>
        <w:numPr>
          <w:ilvl w:val="0"/>
          <w:numId w:val="1"/>
        </w:numPr>
        <w:suppressAutoHyphens/>
        <w:ind w:hanging="720"/>
        <w:jc w:val="both"/>
        <w:rPr>
          <w:rFonts w:ascii="Times New Roman" w:hAnsi="Times New Roman"/>
          <w:spacing w:val="-2"/>
          <w:sz w:val="24"/>
          <w:szCs w:val="24"/>
        </w:rPr>
      </w:pPr>
      <w:r w:rsidRPr="00226190">
        <w:rPr>
          <w:rFonts w:ascii="Times New Roman" w:hAnsi="Times New Roman"/>
          <w:spacing w:val="-2"/>
          <w:sz w:val="24"/>
          <w:szCs w:val="24"/>
        </w:rPr>
        <w:t xml:space="preserve">Expressions of interest must be delivered </w:t>
      </w:r>
      <w:r w:rsidR="008929AC" w:rsidRPr="00226190">
        <w:rPr>
          <w:rFonts w:ascii="Times New Roman" w:hAnsi="Times New Roman"/>
          <w:spacing w:val="-2"/>
          <w:sz w:val="24"/>
          <w:szCs w:val="24"/>
        </w:rPr>
        <w:t xml:space="preserve">in a written form </w:t>
      </w:r>
      <w:r w:rsidRPr="00226190">
        <w:rPr>
          <w:rFonts w:ascii="Times New Roman" w:hAnsi="Times New Roman"/>
          <w:spacing w:val="-2"/>
          <w:sz w:val="24"/>
          <w:szCs w:val="24"/>
        </w:rPr>
        <w:t xml:space="preserve">to the address below </w:t>
      </w:r>
      <w:r w:rsidR="008929AC" w:rsidRPr="00226190">
        <w:rPr>
          <w:rFonts w:ascii="Times New Roman" w:hAnsi="Times New Roman"/>
          <w:spacing w:val="-2"/>
          <w:sz w:val="24"/>
          <w:szCs w:val="24"/>
        </w:rPr>
        <w:t xml:space="preserve">(by e-mail) </w:t>
      </w:r>
      <w:r w:rsidRPr="00226190">
        <w:rPr>
          <w:rFonts w:ascii="Times New Roman" w:hAnsi="Times New Roman"/>
          <w:spacing w:val="-2"/>
          <w:sz w:val="24"/>
          <w:szCs w:val="24"/>
        </w:rPr>
        <w:t xml:space="preserve">by </w:t>
      </w:r>
      <w:r w:rsidR="00447D9F" w:rsidRPr="00234FD0">
        <w:rPr>
          <w:rFonts w:ascii="Times New Roman" w:hAnsi="Times New Roman"/>
          <w:i/>
          <w:iCs/>
          <w:spacing w:val="-2"/>
          <w:sz w:val="24"/>
          <w:szCs w:val="24"/>
        </w:rPr>
        <w:t xml:space="preserve">June </w:t>
      </w:r>
      <w:r w:rsidR="00234FD0" w:rsidRPr="00234FD0">
        <w:rPr>
          <w:rFonts w:ascii="Times New Roman" w:hAnsi="Times New Roman"/>
          <w:i/>
          <w:iCs/>
          <w:spacing w:val="-2"/>
          <w:sz w:val="24"/>
          <w:szCs w:val="24"/>
        </w:rPr>
        <w:t>1</w:t>
      </w:r>
      <w:r w:rsidR="00D81967">
        <w:rPr>
          <w:rFonts w:ascii="Times New Roman" w:hAnsi="Times New Roman"/>
          <w:i/>
          <w:iCs/>
          <w:spacing w:val="-2"/>
          <w:sz w:val="24"/>
          <w:szCs w:val="24"/>
        </w:rPr>
        <w:t>9</w:t>
      </w:r>
      <w:r w:rsidR="00447D9F" w:rsidRPr="00234FD0">
        <w:rPr>
          <w:rFonts w:ascii="Times New Roman" w:hAnsi="Times New Roman"/>
          <w:i/>
          <w:iCs/>
          <w:spacing w:val="-2"/>
          <w:sz w:val="24"/>
          <w:szCs w:val="24"/>
        </w:rPr>
        <w:t>, 2026</w:t>
      </w:r>
      <w:r w:rsidRPr="00234FD0">
        <w:rPr>
          <w:rFonts w:ascii="Times New Roman" w:hAnsi="Times New Roman"/>
          <w:spacing w:val="-2"/>
          <w:sz w:val="24"/>
          <w:szCs w:val="24"/>
        </w:rPr>
        <w:t>.</w:t>
      </w:r>
    </w:p>
    <w:p w14:paraId="060E71EB" w14:textId="77777777" w:rsidR="009830E4" w:rsidRPr="00226190" w:rsidRDefault="009830E4">
      <w:pPr>
        <w:suppressAutoHyphens/>
        <w:rPr>
          <w:rFonts w:ascii="Times New Roman" w:hAnsi="Times New Roman"/>
          <w:spacing w:val="-2"/>
          <w:sz w:val="24"/>
          <w:szCs w:val="24"/>
        </w:rPr>
      </w:pPr>
    </w:p>
    <w:p w14:paraId="1516D77E" w14:textId="77777777" w:rsidR="002754AB" w:rsidRDefault="002754AB">
      <w:pPr>
        <w:suppressAutoHyphens/>
        <w:rPr>
          <w:rFonts w:ascii="Times New Roman" w:hAnsi="Times New Roman"/>
          <w:iCs/>
          <w:spacing w:val="-2"/>
          <w:sz w:val="24"/>
          <w:szCs w:val="24"/>
        </w:rPr>
      </w:pPr>
    </w:p>
    <w:p w14:paraId="3F0B3026" w14:textId="77777777" w:rsidR="006529BF" w:rsidRDefault="006529BF" w:rsidP="00342855">
      <w:pPr>
        <w:suppressAutoHyphens/>
        <w:rPr>
          <w:rFonts w:ascii="Times New Roman" w:hAnsi="Times New Roman"/>
          <w:i/>
          <w:spacing w:val="-2"/>
          <w:sz w:val="24"/>
          <w:szCs w:val="24"/>
        </w:rPr>
      </w:pPr>
      <w:r w:rsidRPr="006529BF">
        <w:rPr>
          <w:rFonts w:ascii="Times New Roman" w:hAnsi="Times New Roman"/>
          <w:i/>
          <w:spacing w:val="-2"/>
          <w:sz w:val="24"/>
          <w:szCs w:val="24"/>
        </w:rPr>
        <w:t xml:space="preserve">Tbilisi Transport Company LLC (TTC) </w:t>
      </w:r>
    </w:p>
    <w:p w14:paraId="678F03C5" w14:textId="77777777" w:rsidR="006529BF" w:rsidRPr="006529BF" w:rsidRDefault="006529BF" w:rsidP="006529BF">
      <w:pPr>
        <w:suppressAutoHyphens/>
        <w:rPr>
          <w:rFonts w:ascii="Times New Roman" w:hAnsi="Times New Roman"/>
          <w:i/>
          <w:spacing w:val="-2"/>
          <w:sz w:val="24"/>
          <w:szCs w:val="24"/>
        </w:rPr>
      </w:pPr>
      <w:r w:rsidRPr="006529BF">
        <w:rPr>
          <w:rFonts w:ascii="Times New Roman" w:hAnsi="Times New Roman"/>
          <w:i/>
          <w:spacing w:val="-2"/>
          <w:sz w:val="24"/>
          <w:szCs w:val="24"/>
        </w:rPr>
        <w:t xml:space="preserve">Head of Procurement Department - Lasha Gelashvili </w:t>
      </w:r>
    </w:p>
    <w:p w14:paraId="74907AE6" w14:textId="77777777" w:rsidR="006529BF" w:rsidRPr="006529BF" w:rsidRDefault="006529BF" w:rsidP="006529BF">
      <w:pPr>
        <w:suppressAutoHyphens/>
        <w:rPr>
          <w:rFonts w:ascii="Times New Roman" w:hAnsi="Times New Roman"/>
          <w:i/>
          <w:spacing w:val="-2"/>
          <w:sz w:val="24"/>
          <w:szCs w:val="24"/>
        </w:rPr>
      </w:pPr>
      <w:r w:rsidRPr="006529BF">
        <w:rPr>
          <w:rFonts w:ascii="Times New Roman" w:hAnsi="Times New Roman"/>
          <w:i/>
          <w:spacing w:val="-2"/>
          <w:sz w:val="24"/>
          <w:szCs w:val="24"/>
        </w:rPr>
        <w:t xml:space="preserve">0112, </w:t>
      </w:r>
      <w:r w:rsidRPr="006529BF">
        <w:rPr>
          <w:rFonts w:ascii="Times New Roman" w:hAnsi="Times New Roman" w:hint="eastAsia"/>
          <w:i/>
          <w:spacing w:val="-2"/>
          <w:sz w:val="24"/>
          <w:szCs w:val="24"/>
        </w:rPr>
        <w:t>№</w:t>
      </w:r>
      <w:r w:rsidRPr="006529BF">
        <w:rPr>
          <w:rFonts w:ascii="Times New Roman" w:hAnsi="Times New Roman"/>
          <w:i/>
          <w:spacing w:val="-2"/>
          <w:sz w:val="24"/>
          <w:szCs w:val="24"/>
        </w:rPr>
        <w:t>2 Vagzali Square, Didube-Chughureti District, Tbilisi, Georgia</w:t>
      </w:r>
    </w:p>
    <w:p w14:paraId="65C7BDB1" w14:textId="77777777" w:rsidR="006529BF" w:rsidRPr="006529BF" w:rsidRDefault="006529BF" w:rsidP="006529BF">
      <w:pPr>
        <w:suppressAutoHyphens/>
        <w:rPr>
          <w:rFonts w:ascii="Times New Roman" w:hAnsi="Times New Roman"/>
          <w:i/>
          <w:spacing w:val="-2"/>
          <w:sz w:val="24"/>
          <w:szCs w:val="24"/>
        </w:rPr>
      </w:pPr>
      <w:r w:rsidRPr="006529BF">
        <w:rPr>
          <w:rFonts w:ascii="Times New Roman" w:hAnsi="Times New Roman"/>
          <w:i/>
          <w:spacing w:val="-2"/>
          <w:sz w:val="24"/>
          <w:szCs w:val="24"/>
        </w:rPr>
        <w:t>(+995 32) 2357777</w:t>
      </w:r>
    </w:p>
    <w:p w14:paraId="3AC51E1F" w14:textId="77777777" w:rsidR="006529BF" w:rsidRPr="006529BF" w:rsidRDefault="006529BF" w:rsidP="006529BF">
      <w:pPr>
        <w:suppressAutoHyphens/>
        <w:rPr>
          <w:rFonts w:ascii="Times New Roman" w:hAnsi="Times New Roman"/>
          <w:i/>
          <w:spacing w:val="-2"/>
          <w:sz w:val="24"/>
          <w:szCs w:val="24"/>
        </w:rPr>
      </w:pPr>
      <w:r w:rsidRPr="006529BF">
        <w:rPr>
          <w:rFonts w:ascii="Times New Roman" w:hAnsi="Times New Roman"/>
          <w:i/>
          <w:spacing w:val="-2"/>
          <w:sz w:val="24"/>
          <w:szCs w:val="24"/>
        </w:rPr>
        <w:t>TMMP_AIIB@metro.ge</w:t>
      </w:r>
      <w:r w:rsidRPr="006529BF">
        <w:rPr>
          <w:rFonts w:ascii="Times New Roman" w:hAnsi="Times New Roman"/>
          <w:i/>
          <w:spacing w:val="-2"/>
          <w:sz w:val="24"/>
          <w:szCs w:val="24"/>
        </w:rPr>
        <w:tab/>
      </w:r>
    </w:p>
    <w:p w14:paraId="442317AE" w14:textId="3721578A" w:rsidR="009830E4" w:rsidRPr="00226190" w:rsidRDefault="006529BF" w:rsidP="006529BF">
      <w:pPr>
        <w:suppressAutoHyphens/>
        <w:rPr>
          <w:rFonts w:ascii="Times New Roman" w:hAnsi="Times New Roman"/>
          <w:spacing w:val="-2"/>
          <w:sz w:val="24"/>
          <w:szCs w:val="24"/>
        </w:rPr>
      </w:pPr>
      <w:r w:rsidRPr="006529BF">
        <w:rPr>
          <w:rFonts w:ascii="Times New Roman" w:hAnsi="Times New Roman"/>
          <w:i/>
          <w:spacing w:val="-2"/>
          <w:sz w:val="24"/>
          <w:szCs w:val="24"/>
        </w:rPr>
        <w:t>www.ttc.com.ge</w:t>
      </w:r>
    </w:p>
    <w:sectPr w:rsidR="009830E4" w:rsidRPr="00226190" w:rsidSect="00A823B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134"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32FD" w14:textId="77777777" w:rsidR="00EF31D6" w:rsidRDefault="00EF31D6">
      <w:r>
        <w:separator/>
      </w:r>
    </w:p>
  </w:endnote>
  <w:endnote w:type="continuationSeparator" w:id="0">
    <w:p w14:paraId="7828BBCD" w14:textId="77777777" w:rsidR="00EF31D6" w:rsidRDefault="00EF31D6">
      <w:r>
        <w:rPr>
          <w:sz w:val="24"/>
        </w:rPr>
        <w:t xml:space="preserve"> </w:t>
      </w:r>
    </w:p>
  </w:endnote>
  <w:endnote w:type="continuationNotice" w:id="1">
    <w:p w14:paraId="632C4E94" w14:textId="77777777" w:rsidR="00EF31D6" w:rsidRDefault="00EF31D6">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5A72" w14:textId="77777777" w:rsidR="00EF45A4" w:rsidRDefault="00EF45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54E1" w14:textId="77777777" w:rsidR="00EF45A4" w:rsidRDefault="00EF45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9872" w14:textId="77777777" w:rsidR="00EF45A4" w:rsidRDefault="00EF4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AF96" w14:textId="77777777" w:rsidR="00EF31D6" w:rsidRDefault="00EF31D6">
      <w:r>
        <w:rPr>
          <w:sz w:val="24"/>
        </w:rPr>
        <w:separator/>
      </w:r>
    </w:p>
  </w:footnote>
  <w:footnote w:type="continuationSeparator" w:id="0">
    <w:p w14:paraId="19CC45A7" w14:textId="77777777" w:rsidR="00EF31D6" w:rsidRDefault="00EF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7C42" w14:textId="18385C04" w:rsidR="00EF45A4" w:rsidRDefault="00EF45A4">
    <w:pPr>
      <w:pStyle w:val="Header"/>
    </w:pPr>
    <w:r>
      <w:rPr>
        <w:noProof/>
      </w:rPr>
      <mc:AlternateContent>
        <mc:Choice Requires="wps">
          <w:drawing>
            <wp:anchor distT="0" distB="0" distL="114300" distR="114300" simplePos="0" relativeHeight="251660288" behindDoc="0" locked="0" layoutInCell="0" allowOverlap="1" wp14:anchorId="452ECB83" wp14:editId="111BFBDC">
              <wp:simplePos x="0" y="0"/>
              <wp:positionH relativeFrom="page">
                <wp:posOffset>0</wp:posOffset>
              </wp:positionH>
              <wp:positionV relativeFrom="page">
                <wp:posOffset>190500</wp:posOffset>
              </wp:positionV>
              <wp:extent cx="7772400" cy="273050"/>
              <wp:effectExtent l="0" t="0" r="0" b="12700"/>
              <wp:wrapNone/>
              <wp:docPr id="2" name="MSIPCM6657496d99844e8812979fe1" descr="{&quot;HashCode&quot;:1605846831,&quot;Height&quot;:792.0,&quot;Width&quot;:612.0,&quot;Placement&quot;:&quot;Head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87A88" w14:textId="4E642B4A" w:rsidR="00EF45A4" w:rsidRPr="00EF45A4" w:rsidRDefault="00EF45A4" w:rsidP="00EF45A4">
                          <w:pPr>
                            <w:jc w:val="right"/>
                            <w:rPr>
                              <w:rFonts w:ascii="Calibri" w:hAnsi="Calibri" w:cs="Calibri"/>
                              <w:color w:val="000000"/>
                              <w:sz w:val="24"/>
                            </w:rPr>
                          </w:pPr>
                          <w:r w:rsidRPr="00EF45A4">
                            <w:rPr>
                              <w:rFonts w:ascii="Calibri" w:hAnsi="Calibri" w:cs="Calibri"/>
                              <w:color w:val="000000"/>
                              <w:sz w:val="24"/>
                            </w:rPr>
                            <w:t>*OFFICIAL USE ONLY</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52ECB83" id="_x0000_t202" coordsize="21600,21600" o:spt="202" path="m,l,21600r21600,l21600,xe">
              <v:stroke joinstyle="miter"/>
              <v:path gradientshapeok="t" o:connecttype="rect"/>
            </v:shapetype>
            <v:shape id="MSIPCM6657496d99844e8812979fe1" o:spid="_x0000_s1026" type="#_x0000_t202" alt="{&quot;HashCode&quot;:1605846831,&quot;Height&quot;:792.0,&quot;Width&quot;:612.0,&quot;Placement&quot;:&quot;Header&quot;,&quot;Index&quot;:&quot;OddAndEven&quot;,&quot;Section&quot;:1,&quot;Top&quot;:0.0,&quot;Left&quot;:0.0}" style="position:absolute;margin-left:0;margin-top:1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" o:allowincell="f" filled="f" stroked="f" strokeweight=".5pt">
              <v:textbox inset=",0,20pt,0">
                <w:txbxContent>
                  <w:p w14:paraId="76A87A88" w14:textId="4E642B4A" w:rsidR="00EF45A4" w:rsidRPr="00EF45A4" w:rsidRDefault="00EF45A4" w:rsidP="00EF45A4">
                    <w:pPr>
                      <w:jc w:val="right"/>
                      <w:rPr>
                        <w:rFonts w:ascii="Calibri" w:hAnsi="Calibri" w:cs="Calibri"/>
                        <w:color w:val="000000"/>
                        <w:sz w:val="24"/>
                      </w:rPr>
                    </w:pPr>
                    <w:r w:rsidRPr="00EF45A4">
                      <w:rPr>
                        <w:rFonts w:ascii="Calibri" w:hAnsi="Calibri" w:cs="Calibri"/>
                        <w:color w:val="000000"/>
                        <w:sz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C982" w14:textId="75B03225" w:rsidR="009830E4" w:rsidRDefault="00EF45A4">
    <w:pPr>
      <w:spacing w:after="140" w:line="100" w:lineRule="exact"/>
      <w:rPr>
        <w:sz w:val="10"/>
      </w:rPr>
    </w:pPr>
    <w:r>
      <w:rPr>
        <w:noProof/>
        <w:sz w:val="10"/>
      </w:rPr>
      <mc:AlternateContent>
        <mc:Choice Requires="wps">
          <w:drawing>
            <wp:anchor distT="0" distB="0" distL="114300" distR="114300" simplePos="0" relativeHeight="251659264" behindDoc="0" locked="0" layoutInCell="0" allowOverlap="1" wp14:anchorId="0380AF81" wp14:editId="0766DCAD">
              <wp:simplePos x="0" y="0"/>
              <wp:positionH relativeFrom="page">
                <wp:posOffset>0</wp:posOffset>
              </wp:positionH>
              <wp:positionV relativeFrom="page">
                <wp:posOffset>190500</wp:posOffset>
              </wp:positionV>
              <wp:extent cx="7772400" cy="273050"/>
              <wp:effectExtent l="0" t="0" r="0" b="12700"/>
              <wp:wrapNone/>
              <wp:docPr id="1" name="MSIPCM5b1e43f894f15063d1eb83bc" descr="{&quot;HashCode&quot;:1605846831,&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65515A" w14:textId="762AD02F" w:rsidR="00EF45A4" w:rsidRPr="00EF45A4" w:rsidRDefault="00EF45A4" w:rsidP="00EF45A4">
                          <w:pPr>
                            <w:jc w:val="right"/>
                            <w:rPr>
                              <w:rFonts w:ascii="Calibri" w:hAnsi="Calibri" w:cs="Calibri"/>
                              <w:color w:val="000000"/>
                              <w:sz w:val="24"/>
                            </w:rPr>
                          </w:pPr>
                          <w:r w:rsidRPr="00EF45A4">
                            <w:rPr>
                              <w:rFonts w:ascii="Calibri" w:hAnsi="Calibri" w:cs="Calibri"/>
                              <w:color w:val="000000"/>
                              <w:sz w:val="24"/>
                            </w:rPr>
                            <w:t>*OFFICIAL USE ONLY</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380AF81" id="_x0000_t202" coordsize="21600,21600" o:spt="202" path="m,l,21600r21600,l21600,xe">
              <v:stroke joinstyle="miter"/>
              <v:path gradientshapeok="t" o:connecttype="rect"/>
            </v:shapetype>
            <v:shape id="MSIPCM5b1e43f894f15063d1eb83bc" o:spid="_x0000_s1027" type="#_x0000_t202" alt="{&quot;HashCode&quot;:1605846831,&quot;Height&quot;:792.0,&quot;Width&quot;:612.0,&quot;Placement&quot;:&quot;Header&quot;,&quot;Index&quot;:&quot;Primary&quot;,&quot;Section&quot;:1,&quot;Top&quot;:0.0,&quot;Left&quot;:0.0}" style="position:absolute;margin-left:0;margin-top:1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" o:allowincell="f" filled="f" stroked="f" strokeweight=".5pt">
              <v:textbox inset=",0,20pt,0">
                <w:txbxContent>
                  <w:p w14:paraId="2865515A" w14:textId="762AD02F" w:rsidR="00EF45A4" w:rsidRPr="00EF45A4" w:rsidRDefault="00EF45A4" w:rsidP="00EF45A4">
                    <w:pPr>
                      <w:jc w:val="right"/>
                      <w:rPr>
                        <w:rFonts w:ascii="Calibri" w:hAnsi="Calibri" w:cs="Calibri"/>
                        <w:color w:val="000000"/>
                        <w:sz w:val="24"/>
                      </w:rPr>
                    </w:pPr>
                    <w:r w:rsidRPr="00EF45A4">
                      <w:rPr>
                        <w:rFonts w:ascii="Calibri" w:hAnsi="Calibri" w:cs="Calibri"/>
                        <w:color w:val="000000"/>
                        <w:sz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BE71" w14:textId="77777777" w:rsidR="00EF45A4" w:rsidRDefault="00EF4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4122"/>
    <w:multiLevelType w:val="hybridMultilevel"/>
    <w:tmpl w:val="A1884DDC"/>
    <w:lvl w:ilvl="0" w:tplc="04090017">
      <w:start w:val="1"/>
      <w:numFmt w:val="lowerLetter"/>
      <w:lvlText w:val="%1)"/>
      <w:lvlJc w:val="left"/>
      <w:pPr>
        <w:ind w:left="2880" w:hanging="360"/>
      </w:pPr>
      <w:rPr>
        <w:rFonts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1" w15:restartNumberingAfterBreak="0">
    <w:nsid w:val="05BD4976"/>
    <w:multiLevelType w:val="hybridMultilevel"/>
    <w:tmpl w:val="0D12D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B78B2"/>
    <w:multiLevelType w:val="hybridMultilevel"/>
    <w:tmpl w:val="4A481E7A"/>
    <w:lvl w:ilvl="0" w:tplc="040C0001">
      <w:start w:val="1"/>
      <w:numFmt w:val="bullet"/>
      <w:lvlText w:val=""/>
      <w:lvlJc w:val="left"/>
      <w:pPr>
        <w:ind w:left="2520" w:hanging="360"/>
      </w:pPr>
      <w:rPr>
        <w:rFonts w:ascii="Symbol" w:hAnsi="Symbol"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3" w15:restartNumberingAfterBreak="0">
    <w:nsid w:val="26DF641A"/>
    <w:multiLevelType w:val="hybridMultilevel"/>
    <w:tmpl w:val="F02A0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82FD1"/>
    <w:multiLevelType w:val="hybridMultilevel"/>
    <w:tmpl w:val="5BC6578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C014B84"/>
    <w:multiLevelType w:val="multilevel"/>
    <w:tmpl w:val="BAEA53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1B54B01"/>
    <w:multiLevelType w:val="multilevel"/>
    <w:tmpl w:val="6CDCB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54295"/>
    <w:multiLevelType w:val="hybridMultilevel"/>
    <w:tmpl w:val="F24607C4"/>
    <w:lvl w:ilvl="0" w:tplc="04090017">
      <w:start w:val="1"/>
      <w:numFmt w:val="lowerLetter"/>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 w15:restartNumberingAfterBreak="0">
    <w:nsid w:val="553D4435"/>
    <w:multiLevelType w:val="hybridMultilevel"/>
    <w:tmpl w:val="771CD0A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AD3086B"/>
    <w:multiLevelType w:val="hybridMultilevel"/>
    <w:tmpl w:val="64C416A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62FF239F"/>
    <w:multiLevelType w:val="hybridMultilevel"/>
    <w:tmpl w:val="F24607C4"/>
    <w:lvl w:ilvl="0" w:tplc="FFFFFFFF">
      <w:start w:val="1"/>
      <w:numFmt w:val="low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num w:numId="1">
    <w:abstractNumId w:val="1"/>
  </w:num>
  <w:num w:numId="2">
    <w:abstractNumId w:val="3"/>
  </w:num>
  <w:num w:numId="3">
    <w:abstractNumId w:val="9"/>
  </w:num>
  <w:num w:numId="4">
    <w:abstractNumId w:val="8"/>
  </w:num>
  <w:num w:numId="5">
    <w:abstractNumId w:val="5"/>
  </w:num>
  <w:num w:numId="6">
    <w:abstractNumId w:val="6"/>
  </w:num>
  <w:num w:numId="7">
    <w:abstractNumId w:val="2"/>
  </w:num>
  <w:num w:numId="8">
    <w:abstractNumId w:val="4"/>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168DA"/>
    <w:rsid w:val="00024FFA"/>
    <w:rsid w:val="00026BA1"/>
    <w:rsid w:val="000376B9"/>
    <w:rsid w:val="00041F81"/>
    <w:rsid w:val="000447BE"/>
    <w:rsid w:val="000551FF"/>
    <w:rsid w:val="00065868"/>
    <w:rsid w:val="0007139E"/>
    <w:rsid w:val="00095418"/>
    <w:rsid w:val="000A4184"/>
    <w:rsid w:val="000C0EC0"/>
    <w:rsid w:val="000C4041"/>
    <w:rsid w:val="000D3AFB"/>
    <w:rsid w:val="000E0784"/>
    <w:rsid w:val="001014A3"/>
    <w:rsid w:val="00126E3B"/>
    <w:rsid w:val="001317FD"/>
    <w:rsid w:val="00137802"/>
    <w:rsid w:val="00146D68"/>
    <w:rsid w:val="001648C2"/>
    <w:rsid w:val="00190FD7"/>
    <w:rsid w:val="00196614"/>
    <w:rsid w:val="001B0D84"/>
    <w:rsid w:val="001B5BE8"/>
    <w:rsid w:val="001C1A70"/>
    <w:rsid w:val="001C4752"/>
    <w:rsid w:val="001D32F3"/>
    <w:rsid w:val="001D70EB"/>
    <w:rsid w:val="001E62E9"/>
    <w:rsid w:val="001F32F7"/>
    <w:rsid w:val="00200479"/>
    <w:rsid w:val="00206210"/>
    <w:rsid w:val="00214A47"/>
    <w:rsid w:val="00216E98"/>
    <w:rsid w:val="00226190"/>
    <w:rsid w:val="00227737"/>
    <w:rsid w:val="00231ED1"/>
    <w:rsid w:val="00234FD0"/>
    <w:rsid w:val="00244624"/>
    <w:rsid w:val="00253F5B"/>
    <w:rsid w:val="00267D8B"/>
    <w:rsid w:val="002727A9"/>
    <w:rsid w:val="002754AB"/>
    <w:rsid w:val="00276A32"/>
    <w:rsid w:val="002A48C2"/>
    <w:rsid w:val="002B2047"/>
    <w:rsid w:val="002C4377"/>
    <w:rsid w:val="002C7575"/>
    <w:rsid w:val="002D305F"/>
    <w:rsid w:val="002E12EB"/>
    <w:rsid w:val="002E5862"/>
    <w:rsid w:val="002F1BA9"/>
    <w:rsid w:val="003176BA"/>
    <w:rsid w:val="003264DC"/>
    <w:rsid w:val="00342855"/>
    <w:rsid w:val="00345CBA"/>
    <w:rsid w:val="00357959"/>
    <w:rsid w:val="00357C46"/>
    <w:rsid w:val="003673B5"/>
    <w:rsid w:val="00372355"/>
    <w:rsid w:val="00394CE1"/>
    <w:rsid w:val="0039597C"/>
    <w:rsid w:val="003B0ADD"/>
    <w:rsid w:val="003C44B8"/>
    <w:rsid w:val="003D0950"/>
    <w:rsid w:val="003E2D1F"/>
    <w:rsid w:val="004011E2"/>
    <w:rsid w:val="004019F6"/>
    <w:rsid w:val="00414133"/>
    <w:rsid w:val="00436995"/>
    <w:rsid w:val="00442A85"/>
    <w:rsid w:val="00447B7B"/>
    <w:rsid w:val="00447D9F"/>
    <w:rsid w:val="00485318"/>
    <w:rsid w:val="004972BE"/>
    <w:rsid w:val="004A132E"/>
    <w:rsid w:val="004A4563"/>
    <w:rsid w:val="004A5E02"/>
    <w:rsid w:val="004B1E77"/>
    <w:rsid w:val="004C1F52"/>
    <w:rsid w:val="004C3F92"/>
    <w:rsid w:val="004E10FD"/>
    <w:rsid w:val="004E261B"/>
    <w:rsid w:val="004E6AD1"/>
    <w:rsid w:val="004E721D"/>
    <w:rsid w:val="004F68CD"/>
    <w:rsid w:val="00506B52"/>
    <w:rsid w:val="005158A8"/>
    <w:rsid w:val="00561114"/>
    <w:rsid w:val="00593053"/>
    <w:rsid w:val="005A0276"/>
    <w:rsid w:val="005B2DD4"/>
    <w:rsid w:val="005C4D46"/>
    <w:rsid w:val="005C4E62"/>
    <w:rsid w:val="005C5B61"/>
    <w:rsid w:val="00624229"/>
    <w:rsid w:val="00630D90"/>
    <w:rsid w:val="006529BF"/>
    <w:rsid w:val="00684E8F"/>
    <w:rsid w:val="006859A0"/>
    <w:rsid w:val="006876FE"/>
    <w:rsid w:val="006943DB"/>
    <w:rsid w:val="006971F5"/>
    <w:rsid w:val="006B0E0B"/>
    <w:rsid w:val="006B452E"/>
    <w:rsid w:val="006B501E"/>
    <w:rsid w:val="006C748B"/>
    <w:rsid w:val="006D1D73"/>
    <w:rsid w:val="006D5418"/>
    <w:rsid w:val="006D5C4A"/>
    <w:rsid w:val="006D6898"/>
    <w:rsid w:val="006F3706"/>
    <w:rsid w:val="00707D8D"/>
    <w:rsid w:val="00710A6C"/>
    <w:rsid w:val="00724B11"/>
    <w:rsid w:val="007276FA"/>
    <w:rsid w:val="007279E3"/>
    <w:rsid w:val="00736C11"/>
    <w:rsid w:val="007453D7"/>
    <w:rsid w:val="00745F36"/>
    <w:rsid w:val="0075687C"/>
    <w:rsid w:val="0077158E"/>
    <w:rsid w:val="007829A5"/>
    <w:rsid w:val="00783AF6"/>
    <w:rsid w:val="00785172"/>
    <w:rsid w:val="00785CA1"/>
    <w:rsid w:val="007874F6"/>
    <w:rsid w:val="007B3514"/>
    <w:rsid w:val="007B39C7"/>
    <w:rsid w:val="007B5E05"/>
    <w:rsid w:val="007C0800"/>
    <w:rsid w:val="007C12EC"/>
    <w:rsid w:val="007C4F1E"/>
    <w:rsid w:val="007D0DD2"/>
    <w:rsid w:val="007D59F6"/>
    <w:rsid w:val="007E439E"/>
    <w:rsid w:val="007F67DD"/>
    <w:rsid w:val="008103AD"/>
    <w:rsid w:val="008174CB"/>
    <w:rsid w:val="00821B2E"/>
    <w:rsid w:val="00825B5C"/>
    <w:rsid w:val="0083275E"/>
    <w:rsid w:val="0085299D"/>
    <w:rsid w:val="00852DC2"/>
    <w:rsid w:val="008676BA"/>
    <w:rsid w:val="00890347"/>
    <w:rsid w:val="008916D7"/>
    <w:rsid w:val="008929AC"/>
    <w:rsid w:val="00894F73"/>
    <w:rsid w:val="008A4AA7"/>
    <w:rsid w:val="008C61C6"/>
    <w:rsid w:val="008D38F1"/>
    <w:rsid w:val="008F2097"/>
    <w:rsid w:val="009063A0"/>
    <w:rsid w:val="0091192B"/>
    <w:rsid w:val="00916E24"/>
    <w:rsid w:val="0092546E"/>
    <w:rsid w:val="00930D65"/>
    <w:rsid w:val="00942470"/>
    <w:rsid w:val="00945686"/>
    <w:rsid w:val="009830E4"/>
    <w:rsid w:val="009A68A1"/>
    <w:rsid w:val="009B10BD"/>
    <w:rsid w:val="009B3573"/>
    <w:rsid w:val="009C3C43"/>
    <w:rsid w:val="009C747E"/>
    <w:rsid w:val="009C7E4C"/>
    <w:rsid w:val="009D54D0"/>
    <w:rsid w:val="00A05A45"/>
    <w:rsid w:val="00A11898"/>
    <w:rsid w:val="00A12F36"/>
    <w:rsid w:val="00A20E86"/>
    <w:rsid w:val="00A22D15"/>
    <w:rsid w:val="00A4361F"/>
    <w:rsid w:val="00A4796D"/>
    <w:rsid w:val="00A60461"/>
    <w:rsid w:val="00A765F1"/>
    <w:rsid w:val="00A823B7"/>
    <w:rsid w:val="00A83E5E"/>
    <w:rsid w:val="00A840DA"/>
    <w:rsid w:val="00A90DFA"/>
    <w:rsid w:val="00A97A25"/>
    <w:rsid w:val="00AA47F0"/>
    <w:rsid w:val="00AA5991"/>
    <w:rsid w:val="00AB177D"/>
    <w:rsid w:val="00AB399E"/>
    <w:rsid w:val="00AB6CFB"/>
    <w:rsid w:val="00AB71C1"/>
    <w:rsid w:val="00AD1A89"/>
    <w:rsid w:val="00B061C6"/>
    <w:rsid w:val="00B20153"/>
    <w:rsid w:val="00B25B47"/>
    <w:rsid w:val="00B30685"/>
    <w:rsid w:val="00B335B4"/>
    <w:rsid w:val="00B3630A"/>
    <w:rsid w:val="00B549DC"/>
    <w:rsid w:val="00B573A2"/>
    <w:rsid w:val="00B74A43"/>
    <w:rsid w:val="00B81195"/>
    <w:rsid w:val="00BA4299"/>
    <w:rsid w:val="00BC073A"/>
    <w:rsid w:val="00BC1BB9"/>
    <w:rsid w:val="00BD14B2"/>
    <w:rsid w:val="00BD6CBC"/>
    <w:rsid w:val="00BE260C"/>
    <w:rsid w:val="00BF1CFA"/>
    <w:rsid w:val="00C072BE"/>
    <w:rsid w:val="00C115EE"/>
    <w:rsid w:val="00C12029"/>
    <w:rsid w:val="00C17081"/>
    <w:rsid w:val="00C24DF1"/>
    <w:rsid w:val="00C34DD9"/>
    <w:rsid w:val="00C34EFB"/>
    <w:rsid w:val="00C45A7E"/>
    <w:rsid w:val="00C52262"/>
    <w:rsid w:val="00C55D76"/>
    <w:rsid w:val="00C6099E"/>
    <w:rsid w:val="00C676EF"/>
    <w:rsid w:val="00C70D43"/>
    <w:rsid w:val="00CA1146"/>
    <w:rsid w:val="00CC28F2"/>
    <w:rsid w:val="00CC3DD6"/>
    <w:rsid w:val="00CD158A"/>
    <w:rsid w:val="00CD498A"/>
    <w:rsid w:val="00CE3E69"/>
    <w:rsid w:val="00CF4D0B"/>
    <w:rsid w:val="00D06E89"/>
    <w:rsid w:val="00D12616"/>
    <w:rsid w:val="00D24F28"/>
    <w:rsid w:val="00D35A53"/>
    <w:rsid w:val="00D51573"/>
    <w:rsid w:val="00D56D83"/>
    <w:rsid w:val="00D66483"/>
    <w:rsid w:val="00D71B26"/>
    <w:rsid w:val="00D81967"/>
    <w:rsid w:val="00D8414F"/>
    <w:rsid w:val="00D9184F"/>
    <w:rsid w:val="00DA15DD"/>
    <w:rsid w:val="00DB0304"/>
    <w:rsid w:val="00DC6B8F"/>
    <w:rsid w:val="00DD1D83"/>
    <w:rsid w:val="00DD3E78"/>
    <w:rsid w:val="00DD7362"/>
    <w:rsid w:val="00DD7852"/>
    <w:rsid w:val="00DE51A2"/>
    <w:rsid w:val="00DF15A5"/>
    <w:rsid w:val="00DF4F57"/>
    <w:rsid w:val="00E078D9"/>
    <w:rsid w:val="00E07E32"/>
    <w:rsid w:val="00E2181A"/>
    <w:rsid w:val="00E5445D"/>
    <w:rsid w:val="00E73CBC"/>
    <w:rsid w:val="00E84142"/>
    <w:rsid w:val="00EA730C"/>
    <w:rsid w:val="00EB5460"/>
    <w:rsid w:val="00EB55DC"/>
    <w:rsid w:val="00EC2D1F"/>
    <w:rsid w:val="00EC50B8"/>
    <w:rsid w:val="00EC6FC5"/>
    <w:rsid w:val="00ED136B"/>
    <w:rsid w:val="00ED76EF"/>
    <w:rsid w:val="00EF31D6"/>
    <w:rsid w:val="00EF45A4"/>
    <w:rsid w:val="00F017D2"/>
    <w:rsid w:val="00F1274C"/>
    <w:rsid w:val="00F15395"/>
    <w:rsid w:val="00F17486"/>
    <w:rsid w:val="00F63325"/>
    <w:rsid w:val="00F66C6A"/>
    <w:rsid w:val="00F67564"/>
    <w:rsid w:val="00F70F10"/>
    <w:rsid w:val="00FC3413"/>
    <w:rsid w:val="00FD392A"/>
    <w:rsid w:val="00FE79E4"/>
    <w:rsid w:val="00FF5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43B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basedOn w:val="Normal"/>
    <w:uiPriority w:val="34"/>
    <w:qFormat/>
    <w:rsid w:val="00DB0304"/>
    <w:pPr>
      <w:ind w:left="720"/>
      <w:contextualSpacing/>
    </w:pPr>
  </w:style>
  <w:style w:type="paragraph" w:styleId="Revision">
    <w:name w:val="Revision"/>
    <w:hidden/>
    <w:uiPriority w:val="99"/>
    <w:semiHidden/>
    <w:rsid w:val="001F32F7"/>
    <w:rPr>
      <w:rFonts w:ascii="CG Times" w:hAnsi="CG 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461455108">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73d733-3e4b-4823-8478-00921efcbb8b">
      <Terms xmlns="http://schemas.microsoft.com/office/infopath/2007/PartnerControls"/>
    </lcf76f155ced4ddcb4097134ff3c332f>
    <TaxCatchAll xmlns="df29551c-60de-4d20-b947-1a68ba1108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8465DB23B87C4BB04DFB36C743B977" ma:contentTypeVersion="15" ma:contentTypeDescription="Create a new document." ma:contentTypeScope="" ma:versionID="207293dabf338358528edc7440bcdb8f">
  <xsd:schema xmlns:xsd="http://www.w3.org/2001/XMLSchema" xmlns:xs="http://www.w3.org/2001/XMLSchema" xmlns:p="http://schemas.microsoft.com/office/2006/metadata/properties" xmlns:ns2="0e73d733-3e4b-4823-8478-00921efcbb8b" xmlns:ns3="df29551c-60de-4d20-b947-1a68ba110811" targetNamespace="http://schemas.microsoft.com/office/2006/metadata/properties" ma:root="true" ma:fieldsID="6c9e48947e187fbff33ef976d45c456c" ns2:_="" ns3:_="">
    <xsd:import namespace="0e73d733-3e4b-4823-8478-00921efcbb8b"/>
    <xsd:import namespace="df29551c-60de-4d20-b947-1a68ba1108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3d733-3e4b-4823-8478-00921efcbb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9551c-60de-4d20-b947-1a68ba1108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c65ef96-b892-48a0-9463-277fbf58aa07}" ma:internalName="TaxCatchAll" ma:showField="CatchAllData" ma:web="df29551c-60de-4d20-b947-1a68ba1108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F4013-DF84-493A-84C2-AAC7AFA90F01}">
  <ds:schemaRefs>
    <ds:schemaRef ds:uri="http://schemas.microsoft.com/sharepoint/v3/contenttype/forms"/>
  </ds:schemaRefs>
</ds:datastoreItem>
</file>

<file path=customXml/itemProps2.xml><?xml version="1.0" encoding="utf-8"?>
<ds:datastoreItem xmlns:ds="http://schemas.openxmlformats.org/officeDocument/2006/customXml" ds:itemID="{91DAD351-0090-4B47-B653-FF24FED908F6}">
  <ds:schemaRefs>
    <ds:schemaRef ds:uri="http://schemas.microsoft.com/office/2006/metadata/properties"/>
    <ds:schemaRef ds:uri="http://schemas.microsoft.com/office/infopath/2007/PartnerControls"/>
    <ds:schemaRef ds:uri="0e73d733-3e4b-4823-8478-00921efcbb8b"/>
    <ds:schemaRef ds:uri="df29551c-60de-4d20-b947-1a68ba110811"/>
  </ds:schemaRefs>
</ds:datastoreItem>
</file>

<file path=customXml/itemProps3.xml><?xml version="1.0" encoding="utf-8"?>
<ds:datastoreItem xmlns:ds="http://schemas.openxmlformats.org/officeDocument/2006/customXml" ds:itemID="{238B32B3-4BDB-46C3-9A28-602D9A3D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3d733-3e4b-4823-8478-00921efcbb8b"/>
    <ds:schemaRef ds:uri="df29551c-60de-4d20-b947-1a68ba110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ECE01-FBF5-47BF-B942-7A0BB96A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7411</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TTC Georgia</cp:lastModifiedBy>
  <cp:revision>3</cp:revision>
  <cp:lastPrinted>2017-08-01T14:35:00Z</cp:lastPrinted>
  <dcterms:created xsi:type="dcterms:W3CDTF">2026-05-27T10:25:00Z</dcterms:created>
  <dcterms:modified xsi:type="dcterms:W3CDTF">2026-05-27T15:01:00Z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0x0101002D8465DB23B87C4BB04DFB36C743B977</vt:lpwstr>
  </property>
  <property fmtid="{D5CDD505-2E9C-101B-9397-08002B2CF9AE}" pid="3" name="MSIP_Label_2b41c926-a14a-41de-ac3f-1745125a8630_Enabled">
    <vt:lpwstr>true</vt:lpwstr>
  </property>
  <property fmtid="{D5CDD505-2E9C-101B-9397-08002B2CF9AE}" pid="4" name="MSIP_Label_2b41c926-a14a-41de-ac3f-1745125a8630_SetDate">
    <vt:lpwstr>2023-06-13T06:18:19Z</vt:lpwstr>
  </property>
  <property fmtid="{D5CDD505-2E9C-101B-9397-08002B2CF9AE}" pid="5" name="MSIP_Label_2b41c926-a14a-41de-ac3f-1745125a8630_Method">
    <vt:lpwstr>Standard</vt:lpwstr>
  </property>
  <property fmtid="{D5CDD505-2E9C-101B-9397-08002B2CF9AE}" pid="6" name="MSIP_Label_2b41c926-a14a-41de-ac3f-1745125a8630_Name">
    <vt:lpwstr>OFFICIAL USE ONLY</vt:lpwstr>
  </property>
  <property fmtid="{D5CDD505-2E9C-101B-9397-08002B2CF9AE}" pid="7" name="MSIP_Label_2b41c926-a14a-41de-ac3f-1745125a8630_SiteId">
    <vt:lpwstr>31ea652b-27c2-4f52-9f81-91ce42d48e6f</vt:lpwstr>
  </property>
  <property fmtid="{D5CDD505-2E9C-101B-9397-08002B2CF9AE}" pid="8" name="MSIP_Label_2b41c926-a14a-41de-ac3f-1745125a8630_ActionId">
    <vt:lpwstr>56cfd771-b37f-4db2-bbf6-1501e261ef3b</vt:lpwstr>
  </property>
  <property fmtid="{D5CDD505-2E9C-101B-9397-08002B2CF9AE}" pid="9" name="MSIP_Label_2b41c926-a14a-41de-ac3f-1745125a8630_ContentBits">
    <vt:lpwstr>1</vt:lpwstr>
  </property>
</Properties>
</file>